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after="0" w:line="360" w:lineRule="auto"/>
        <w:jc w:val="center"/>
        <w:rPr>
          <w:rFonts w:ascii="Verdana" w:hAnsi="Verdana" w:cs="Arial"/>
          <w:b/>
          <w:bCs/>
          <w:sz w:val="18"/>
          <w:szCs w:val="18"/>
        </w:rPr>
      </w:pPr>
      <w:r>
        <w:rPr>
          <w:rFonts w:ascii="Verdana" w:hAnsi="Verdana" w:cs="Arial"/>
          <w:b/>
          <w:bCs/>
          <w:sz w:val="18"/>
          <w:szCs w:val="18"/>
        </w:rPr>
        <w:t>UNIVERSIDADE ESTADUAL DE CAMPINAS</w:t>
      </w:r>
    </w:p>
    <w:p>
      <w:pPr>
        <w:kinsoku w:val="0"/>
        <w:overflowPunct w:val="0"/>
        <w:autoSpaceDE w:val="0"/>
        <w:autoSpaceDN w:val="0"/>
        <w:adjustRightInd w:val="0"/>
        <w:spacing w:after="0" w:line="360" w:lineRule="auto"/>
        <w:jc w:val="center"/>
        <w:rPr>
          <w:rFonts w:ascii="Verdana" w:hAnsi="Verdana" w:cs="Arial"/>
          <w:b/>
          <w:bCs/>
          <w:sz w:val="18"/>
          <w:szCs w:val="18"/>
        </w:rPr>
      </w:pPr>
      <w:r>
        <w:rPr>
          <w:rFonts w:ascii="Verdana" w:hAnsi="Verdana" w:cs="Arial"/>
          <w:b/>
          <w:bCs/>
          <w:sz w:val="18"/>
          <w:szCs w:val="18"/>
        </w:rPr>
        <w:fldChar w:fldCharType="begin">
          <w:ffData>
            <w:name w:val="Texto2"/>
            <w:enabled/>
            <w:calcOnExit w:val="0"/>
            <w:textInput/>
          </w:ffData>
        </w:fldChar>
      </w:r>
      <w:r>
        <w:rPr>
          <w:rFonts w:ascii="Verdana" w:hAnsi="Verdana" w:cs="Arial"/>
          <w:b/>
          <w:bCs/>
          <w:sz w:val="18"/>
          <w:szCs w:val="18"/>
        </w:rPr>
        <w:instrText xml:space="preserve"> FORMTEXT </w:instrText>
      </w:r>
      <w:r>
        <w:rPr>
          <w:rFonts w:ascii="Verdana" w:hAnsi="Verdana" w:cs="Arial"/>
          <w:b/>
          <w:bCs/>
          <w:sz w:val="18"/>
          <w:szCs w:val="18"/>
        </w:rPr>
        <w:fldChar w:fldCharType="separate"/>
      </w:r>
      <w:r>
        <w:rPr>
          <w:rFonts w:ascii="Verdana" w:hAnsi="Verdana" w:cs="Arial"/>
          <w:b/>
          <w:bCs/>
          <w:sz w:val="18"/>
          <w:szCs w:val="18"/>
        </w:rPr>
        <w:t>INSTITUTO</w:t>
      </w:r>
      <w:r>
        <w:t xml:space="preserve"> DE FILOSOFIA E CIÊNCIAS HUMANAS</w:t>
      </w:r>
      <w:r>
        <w:rPr>
          <w:rFonts w:ascii="Verdana" w:hAnsi="Verdana" w:cs="Arial"/>
          <w:b/>
          <w:bCs/>
          <w:sz w:val="18"/>
          <w:szCs w:val="18"/>
        </w:rPr>
        <w:fldChar w:fldCharType="end"/>
      </w:r>
    </w:p>
    <w:p>
      <w:pPr>
        <w:kinsoku w:val="0"/>
        <w:overflowPunct w:val="0"/>
        <w:autoSpaceDE w:val="0"/>
        <w:autoSpaceDN w:val="0"/>
        <w:adjustRightInd w:val="0"/>
        <w:spacing w:after="0" w:line="360" w:lineRule="auto"/>
        <w:jc w:val="center"/>
        <w:rPr>
          <w:rFonts w:ascii="Verdana" w:hAnsi="Verdana" w:cs="Arial"/>
          <w:b/>
          <w:bCs/>
          <w:sz w:val="18"/>
          <w:szCs w:val="18"/>
        </w:rPr>
      </w:pPr>
      <w:r>
        <w:rPr>
          <w:rFonts w:ascii="Verdana" w:hAnsi="Verdana" w:cs="Arial"/>
          <w:b/>
          <w:bCs/>
          <w:sz w:val="18"/>
          <w:szCs w:val="18"/>
        </w:rPr>
        <w:t>EDITAL</w:t>
      </w:r>
    </w:p>
    <w:p>
      <w:pPr>
        <w:kinsoku w:val="0"/>
        <w:overflowPunct w:val="0"/>
        <w:autoSpaceDE w:val="0"/>
        <w:autoSpaceDN w:val="0"/>
        <w:adjustRightInd w:val="0"/>
        <w:spacing w:after="0" w:line="360" w:lineRule="auto"/>
        <w:jc w:val="center"/>
        <w:rPr>
          <w:rFonts w:ascii="Verdana" w:hAnsi="Verdana" w:cs="Arial"/>
          <w:b/>
          <w:bCs/>
          <w:sz w:val="18"/>
          <w:szCs w:val="18"/>
        </w:rPr>
      </w:pP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 xml:space="preserve">A Universidade Estadual de Campinas torna pública a abertura de inscrições para o concurso de provas e títulos para obtenção do Título de Livre Docente na(s) área(s) de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t xml:space="preserve">Mobilidade </w:t>
      </w:r>
      <w:r>
        <w:rPr>
          <w:rFonts w:hint="default"/>
        </w:rPr>
        <w:t>Espacial e Ambiente</w:t>
      </w:r>
      <w:r>
        <w:rPr>
          <w:rFonts w:ascii="Verdana" w:hAnsi="Verdana" w:cs="Arial"/>
          <w:color w:val="000000"/>
          <w:sz w:val="18"/>
          <w:szCs w:val="18"/>
        </w:rPr>
        <w:fldChar w:fldCharType="end"/>
      </w:r>
      <w:r>
        <w:rPr>
          <w:rFonts w:ascii="Verdana" w:hAnsi="Verdana" w:cs="Arial"/>
          <w:sz w:val="18"/>
          <w:szCs w:val="18"/>
        </w:rPr>
        <w:t xml:space="preserve">, na(s) disciplina(s)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rPr>
          <w:rFonts w:hint="default"/>
        </w:rPr>
        <w:t>DM-011 – Mobilidade Espacial da População e Urbanização</w:t>
      </w:r>
      <w:r>
        <w:rPr>
          <w:rFonts w:ascii="Verdana" w:hAnsi="Verdana" w:cs="Arial"/>
          <w:color w:val="000000"/>
          <w:sz w:val="18"/>
          <w:szCs w:val="18"/>
        </w:rPr>
        <w:fldChar w:fldCharType="end"/>
      </w:r>
      <w:r>
        <w:rPr>
          <w:rFonts w:ascii="Verdana" w:hAnsi="Verdana" w:cs="Arial"/>
          <w:sz w:val="18"/>
          <w:szCs w:val="18"/>
        </w:rPr>
        <w:t xml:space="preserve">, </w:t>
      </w:r>
      <w:r>
        <w:rPr>
          <w:rFonts w:ascii="Verdana" w:hAnsi="Verdana" w:cs="Arial"/>
          <w:color w:val="000000"/>
          <w:sz w:val="18"/>
          <w:szCs w:val="18"/>
        </w:rPr>
        <w:fldChar w:fldCharType="begin">
          <w:ffData>
            <w:name w:val="Texto2"/>
            <w:enabled/>
            <w:calcOnExit w:val="0"/>
            <w:textInput>
              <w:default w:val="do Departamento   ,"/>
            </w:textInput>
          </w:ffData>
        </w:fldChar>
      </w:r>
      <w:bookmarkStart w:id="0" w:name="Texto2"/>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rPr>
          <w:rFonts w:ascii="Verdana" w:hAnsi="Verdana" w:cs="Arial"/>
          <w:color w:val="000000"/>
          <w:sz w:val="18"/>
          <w:szCs w:val="18"/>
        </w:rPr>
        <w:t>do Departamento</w:t>
      </w:r>
      <w:r>
        <w:t xml:space="preserve"> de Demografia</w:t>
      </w:r>
      <w:r>
        <w:rPr>
          <w:rFonts w:ascii="Verdana" w:hAnsi="Verdana" w:cs="Arial"/>
          <w:color w:val="000000"/>
          <w:sz w:val="18"/>
          <w:szCs w:val="18"/>
        </w:rPr>
        <w:t>,</w:t>
      </w:r>
      <w:r>
        <w:rPr>
          <w:rFonts w:ascii="Verdana" w:hAnsi="Verdana" w:cs="Arial"/>
          <w:color w:val="000000"/>
          <w:sz w:val="18"/>
          <w:szCs w:val="18"/>
        </w:rPr>
        <w:fldChar w:fldCharType="end"/>
      </w:r>
      <w:bookmarkEnd w:id="0"/>
      <w:r>
        <w:rPr>
          <w:rFonts w:ascii="Verdana" w:hAnsi="Verdana" w:cs="Arial"/>
          <w:sz w:val="18"/>
          <w:szCs w:val="18"/>
        </w:rPr>
        <w:t xml:space="preserve"> do(a)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rPr>
          <w:rFonts w:ascii="Verdana" w:hAnsi="Verdana" w:cs="Arial"/>
          <w:color w:val="000000"/>
          <w:sz w:val="18"/>
          <w:szCs w:val="18"/>
        </w:rPr>
        <w:t>I</w:t>
      </w:r>
      <w:r>
        <w:t>nstituto de Filosofia e Ciências Humanas</w:t>
      </w:r>
      <w:r>
        <w:rPr>
          <w:rFonts w:ascii="Verdana" w:hAnsi="Verdana" w:cs="Arial"/>
          <w:color w:val="000000"/>
          <w:sz w:val="18"/>
          <w:szCs w:val="18"/>
        </w:rPr>
        <w:fldChar w:fldCharType="end"/>
      </w:r>
      <w:r>
        <w:rPr>
          <w:rFonts w:ascii="Verdana" w:hAnsi="Verdana" w:cs="Arial"/>
          <w:sz w:val="18"/>
          <w:szCs w:val="18"/>
        </w:rPr>
        <w:t>, da Universidade Estadual de Campinas.</w:t>
      </w:r>
    </w:p>
    <w:p>
      <w:pPr>
        <w:kinsoku w:val="0"/>
        <w:overflowPunct w:val="0"/>
        <w:autoSpaceDE w:val="0"/>
        <w:autoSpaceDN w:val="0"/>
        <w:adjustRightInd w:val="0"/>
        <w:spacing w:after="0" w:line="360" w:lineRule="auto"/>
        <w:jc w:val="both"/>
        <w:rPr>
          <w:rFonts w:ascii="Verdana" w:hAnsi="Verdana" w:cs="Arial"/>
          <w:b/>
          <w:bCs/>
          <w:sz w:val="18"/>
          <w:szCs w:val="18"/>
        </w:rPr>
      </w:pPr>
    </w:p>
    <w:p>
      <w:pPr>
        <w:kinsoku w:val="0"/>
        <w:overflowPunct w:val="0"/>
        <w:autoSpaceDE w:val="0"/>
        <w:autoSpaceDN w:val="0"/>
        <w:adjustRightInd w:val="0"/>
        <w:spacing w:after="0" w:line="360" w:lineRule="auto"/>
        <w:jc w:val="both"/>
        <w:rPr>
          <w:rFonts w:ascii="Verdana" w:hAnsi="Verdana" w:cs="Arial"/>
          <w:b/>
          <w:bCs/>
          <w:sz w:val="18"/>
          <w:szCs w:val="18"/>
        </w:rPr>
      </w:pPr>
      <w:r>
        <w:rPr>
          <w:rFonts w:ascii="Verdana" w:hAnsi="Verdana" w:cs="Arial"/>
          <w:b/>
          <w:bCs/>
          <w:sz w:val="18"/>
          <w:szCs w:val="18"/>
        </w:rPr>
        <w:t>I – DAS INSCRIÇÕES</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 As inscrições deverão ser feitas exclusivamente por meio do link https://solicita.dados.unicamp.br/concurso/ no período de 30 dias a contar do primeiro dia útil subsequente ao da publicação deste edital no Diário Oficial do Estado (DOE), até às 23 horas e 59 minutos do último dia do prazo de inscrição.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1.1. Poderão se inscrever ao concurso graduados em Curso Superior, portadores do título de Doutor, conferido pelo menos três (3) anos antes da data da inscrição e que atendam ao perfil mínimo da respectiva Unidade para o nível MS-5.1.</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1.2. No momento da inscrição deverá ser apresentado, por meio do sistema de inscrição: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a. Título de Doutor;</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b. documento de identificação (cédula de identidade, título de eleitor, identidade expedida por conselho regional de fiscalização profissional, carteira de trabalho, passaporte ou identidade funcional expedida por órgão público);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c. exemplar da tese ou do conjunto da produção científica, artística ou humanística do candidato após o seu doutoramento;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d. exemplar do memorial contendo a formação científica, artística, didática e profissional do candidato, e, principalmente, suas atividades relacionadas com a disciplina ou conjunto de disciplinas em concurso, a saber:</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d.1. títulos universitários: relação nominal de títulos universitários, relacionados com a disciplina ou conjunto de disciplinas em concurso, bem como dos diplomas ou outras dignidades universitárias e acadêmicas;</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d.2. currículo lattes;</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d.3. narrativa comentada da trajetória acadêmica e profissional, destacando os principais fatos da carreira;</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d.4. relação dos trabalhos publicados com os respectivos resumos, no caso de não constarem os DOI no currículo lattes.</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1.3. O sistema emitirá um protocolo de recebimento após o encerramento da inscrição do candidato.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1.4. Os servidores da UNICAMP ficam desobrigados de apresentar documentos pessoais que já constem nos sistemas da Universidade.</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1.5. A banca do concurso poderá solicitar ao candidato informações sobre o memorial descritivo ou solicitar documentação comprobatória.</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1.6. O Memorial poderá ser aditado, instruído ou completado até a data fixada para o encerramento do prazo para inscrições.</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1.7. Recebidas as inscrições e satisfeitas as condições do edital, as inscrições, com toda a documentação, serão direcionadas à Unidade para emissão de parecer acerca do aceite das inscrições. A Comissão designada terá 15 dias para emitir o parecer sobre as inscrições.</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1.7.1. O parecer que analisa as inscrições será submetido à Congregação da Unidade, que constituirá Comissão Julgadora. Os candidatos serão notificados por Edital, com antecedência mínima de 30 (trinta) dias, a respeito da composição da Comissão Julgadora e da fixação do calendário de provas, que será publicado no DOE após a aprovação das inscrições pela Congregação da Unidade.</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1.8. Indeferido o pedido de inscrição, caberá pedido de reconsideração à Congregação da Unidade, até 48 horas após a publicação do indeferimento.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1.9. Mantendo-se o indeferimento pela Congregação da Unidade, caberá recurso à Câmara de Ensino, Pesquisa e Extensão do Conselho Universitário, até 48 horas após a publicação do indeferimento do pedido de reconsideração.</w:t>
      </w:r>
    </w:p>
    <w:p>
      <w:pPr>
        <w:kinsoku w:val="0"/>
        <w:overflowPunct w:val="0"/>
        <w:autoSpaceDE w:val="0"/>
        <w:autoSpaceDN w:val="0"/>
        <w:adjustRightInd w:val="0"/>
        <w:spacing w:after="0" w:line="360" w:lineRule="auto"/>
        <w:jc w:val="both"/>
        <w:rPr>
          <w:rFonts w:ascii="Verdana" w:hAnsi="Verdana" w:cs="Arial"/>
          <w:b/>
          <w:bCs/>
          <w:sz w:val="18"/>
          <w:szCs w:val="18"/>
        </w:rPr>
      </w:pPr>
    </w:p>
    <w:p>
      <w:pPr>
        <w:kinsoku w:val="0"/>
        <w:overflowPunct w:val="0"/>
        <w:autoSpaceDE w:val="0"/>
        <w:autoSpaceDN w:val="0"/>
        <w:adjustRightInd w:val="0"/>
        <w:spacing w:after="0" w:line="360" w:lineRule="auto"/>
        <w:jc w:val="both"/>
        <w:rPr>
          <w:rFonts w:ascii="Verdana" w:hAnsi="Verdana" w:cs="Arial"/>
          <w:b/>
          <w:bCs/>
          <w:sz w:val="18"/>
          <w:szCs w:val="18"/>
        </w:rPr>
      </w:pPr>
      <w:r>
        <w:rPr>
          <w:rFonts w:ascii="Verdana" w:hAnsi="Verdana" w:cs="Arial"/>
          <w:b/>
          <w:bCs/>
          <w:sz w:val="18"/>
          <w:szCs w:val="18"/>
        </w:rPr>
        <w:t>II - DA COMISSÃO JULGADORA DO CONCURSO</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2. A Comissão Julgadora do concurso será constituída de 5 (cinco) membros aprovados pela Congregação da Unidade, entre especialistas de renome na disciplina ou conjunto de disciplinas em concurso, 2 (dois) dos quais pertencerão ao corpo docente da Universidade, escolhidos entre professores de nível MS-6 ou MS-5, em exercício na Universidade, e os 3 (três) restantes escolhidos entre professores dessas categorias ou de categorias equivalentes pertencentes a estabelecimentos de ensino superior oficial ou profissionais de reconhecida competência na disciplina ou conjunto de disciplinas em concurso, pertencentes a instituições técnicas, científicas ou culturais do País ou do exterior.</w:t>
      </w:r>
    </w:p>
    <w:p>
      <w:pPr>
        <w:kinsoku w:val="0"/>
        <w:overflowPunct w:val="0"/>
        <w:autoSpaceDE w:val="0"/>
        <w:autoSpaceDN w:val="0"/>
        <w:adjustRightInd w:val="0"/>
        <w:spacing w:after="0" w:line="360" w:lineRule="auto"/>
        <w:jc w:val="both"/>
        <w:rPr>
          <w:rFonts w:ascii="Verdana" w:hAnsi="Verdana" w:cs="Arial"/>
          <w:bCs/>
          <w:sz w:val="18"/>
          <w:szCs w:val="18"/>
        </w:rPr>
      </w:pPr>
      <w:r>
        <w:rPr>
          <w:rFonts w:ascii="Verdana" w:hAnsi="Verdana" w:cs="Arial"/>
          <w:bCs/>
          <w:sz w:val="18"/>
          <w:szCs w:val="18"/>
        </w:rPr>
        <w:t>2.1. A Comissão será presidida pelo Professor da Universidade de maior categoria ou, quando de igual categoria, pelo mais antigo no cargo ou função.</w:t>
      </w:r>
    </w:p>
    <w:p>
      <w:pPr>
        <w:kinsoku w:val="0"/>
        <w:overflowPunct w:val="0"/>
        <w:autoSpaceDE w:val="0"/>
        <w:autoSpaceDN w:val="0"/>
        <w:adjustRightInd w:val="0"/>
        <w:spacing w:after="0" w:line="360" w:lineRule="auto"/>
        <w:jc w:val="both"/>
        <w:rPr>
          <w:rFonts w:ascii="Verdana" w:hAnsi="Verdana" w:cs="Arial"/>
          <w:sz w:val="18"/>
          <w:szCs w:val="18"/>
        </w:rPr>
      </w:pPr>
    </w:p>
    <w:p>
      <w:pPr>
        <w:kinsoku w:val="0"/>
        <w:overflowPunct w:val="0"/>
        <w:autoSpaceDE w:val="0"/>
        <w:autoSpaceDN w:val="0"/>
        <w:adjustRightInd w:val="0"/>
        <w:spacing w:after="0" w:line="360" w:lineRule="auto"/>
        <w:jc w:val="both"/>
        <w:outlineLvl w:val="0"/>
        <w:rPr>
          <w:rFonts w:ascii="Verdana" w:hAnsi="Verdana" w:cs="Arial"/>
          <w:b/>
          <w:bCs/>
          <w:sz w:val="18"/>
          <w:szCs w:val="18"/>
        </w:rPr>
      </w:pPr>
      <w:r>
        <w:rPr>
          <w:rFonts w:ascii="Verdana" w:hAnsi="Verdana" w:cs="Arial"/>
          <w:b/>
          <w:bCs/>
          <w:sz w:val="18"/>
          <w:szCs w:val="18"/>
        </w:rPr>
        <w:t>III - DAS PROVAS</w:t>
      </w:r>
    </w:p>
    <w:p>
      <w:pPr>
        <w:tabs>
          <w:tab w:val="left" w:pos="427"/>
          <w:tab w:val="left" w:pos="993"/>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 O presente concurso constará das seguintes</w:t>
      </w:r>
      <w:r>
        <w:rPr>
          <w:rFonts w:ascii="Verdana" w:hAnsi="Verdana" w:cs="Arial"/>
          <w:spacing w:val="-1"/>
          <w:sz w:val="18"/>
          <w:szCs w:val="18"/>
        </w:rPr>
        <w:t xml:space="preserve"> </w:t>
      </w:r>
      <w:r>
        <w:rPr>
          <w:rFonts w:ascii="Verdana" w:hAnsi="Verdana" w:cs="Arial"/>
          <w:sz w:val="18"/>
          <w:szCs w:val="18"/>
        </w:rPr>
        <w:t>provas:</w:t>
      </w:r>
    </w:p>
    <w:p>
      <w:pPr>
        <w:tabs>
          <w:tab w:val="left" w:pos="374"/>
          <w:tab w:val="left" w:pos="993"/>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 xml:space="preserve">I. Prova de Títulos; (Peso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t>1</w:t>
      </w:r>
      <w:r>
        <w:rPr>
          <w:rFonts w:ascii="Verdana" w:hAnsi="Verdana" w:cs="Arial"/>
          <w:color w:val="000000"/>
          <w:sz w:val="18"/>
          <w:szCs w:val="18"/>
        </w:rPr>
        <w:fldChar w:fldCharType="end"/>
      </w:r>
      <w:r>
        <w:rPr>
          <w:rFonts w:ascii="Verdana" w:hAnsi="Verdana" w:cs="Arial"/>
          <w:sz w:val="18"/>
          <w:szCs w:val="18"/>
        </w:rPr>
        <w:t>)</w:t>
      </w:r>
    </w:p>
    <w:p>
      <w:pPr>
        <w:tabs>
          <w:tab w:val="left" w:pos="518"/>
          <w:tab w:val="left" w:pos="993"/>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eastAsia="Times New Roman" w:cs="Arial"/>
          <w:sz w:val="18"/>
          <w:szCs w:val="18"/>
          <w:lang w:eastAsia="pt-BR"/>
        </w:rPr>
        <w:t xml:space="preserve">II. Prova de Arguição da tese ou do conjunto da produção científica, artística ou humanística do candidato após o seu doutoramento;(Peso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t>1</w:t>
      </w:r>
      <w:r>
        <w:rPr>
          <w:rFonts w:ascii="Verdana" w:hAnsi="Verdana" w:cs="Arial"/>
          <w:color w:val="000000"/>
          <w:sz w:val="18"/>
          <w:szCs w:val="18"/>
        </w:rPr>
        <w:fldChar w:fldCharType="end"/>
      </w:r>
      <w:r>
        <w:rPr>
          <w:rFonts w:ascii="Verdana" w:hAnsi="Verdana" w:eastAsia="Times New Roman" w:cs="Arial"/>
          <w:sz w:val="18"/>
          <w:szCs w:val="18"/>
          <w:lang w:eastAsia="pt-BR"/>
        </w:rPr>
        <w:t>)</w:t>
      </w:r>
    </w:p>
    <w:p>
      <w:pPr>
        <w:tabs>
          <w:tab w:val="left" w:pos="575"/>
          <w:tab w:val="left" w:pos="993"/>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 xml:space="preserve">III. Prova Didática; (Peso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t>1</w:t>
      </w:r>
      <w:r>
        <w:rPr>
          <w:rFonts w:ascii="Verdana" w:hAnsi="Verdana" w:cs="Arial"/>
          <w:color w:val="000000"/>
          <w:sz w:val="18"/>
          <w:szCs w:val="18"/>
        </w:rPr>
        <w:fldChar w:fldCharType="end"/>
      </w:r>
      <w:r>
        <w:rPr>
          <w:rFonts w:ascii="Verdana" w:hAnsi="Verdana" w:cs="Arial"/>
          <w:sz w:val="18"/>
          <w:szCs w:val="18"/>
        </w:rPr>
        <w:t>)</w:t>
      </w:r>
    </w:p>
    <w:p>
      <w:pPr>
        <w:tabs>
          <w:tab w:val="left" w:pos="575"/>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3.1. A</w:t>
      </w:r>
      <w:r>
        <w:rPr>
          <w:rFonts w:ascii="Verdana" w:hAnsi="Verdana" w:cs="Arial"/>
          <w:spacing w:val="37"/>
          <w:sz w:val="18"/>
          <w:szCs w:val="18"/>
        </w:rPr>
        <w:t xml:space="preserve"> </w:t>
      </w:r>
      <w:r>
        <w:rPr>
          <w:rFonts w:ascii="Verdana" w:hAnsi="Verdana" w:cs="Arial"/>
          <w:sz w:val="18"/>
          <w:szCs w:val="18"/>
        </w:rPr>
        <w:t>Prova</w:t>
      </w:r>
      <w:r>
        <w:rPr>
          <w:rFonts w:ascii="Verdana" w:hAnsi="Verdana" w:cs="Arial"/>
          <w:spacing w:val="39"/>
          <w:sz w:val="18"/>
          <w:szCs w:val="18"/>
        </w:rPr>
        <w:t xml:space="preserve"> </w:t>
      </w:r>
      <w:r>
        <w:rPr>
          <w:rFonts w:ascii="Verdana" w:hAnsi="Verdana" w:cs="Arial"/>
          <w:sz w:val="18"/>
          <w:szCs w:val="18"/>
        </w:rPr>
        <w:t>de</w:t>
      </w:r>
      <w:r>
        <w:rPr>
          <w:rFonts w:ascii="Verdana" w:hAnsi="Verdana" w:cs="Arial"/>
          <w:spacing w:val="38"/>
          <w:sz w:val="18"/>
          <w:szCs w:val="18"/>
        </w:rPr>
        <w:t xml:space="preserve"> </w:t>
      </w:r>
      <w:r>
        <w:rPr>
          <w:rFonts w:ascii="Verdana" w:hAnsi="Verdana" w:cs="Arial"/>
          <w:sz w:val="18"/>
          <w:szCs w:val="18"/>
        </w:rPr>
        <w:t>Títulos</w:t>
      </w:r>
      <w:r>
        <w:rPr>
          <w:rFonts w:ascii="Verdana" w:hAnsi="Verdana" w:cs="Arial"/>
          <w:spacing w:val="38"/>
          <w:sz w:val="18"/>
          <w:szCs w:val="18"/>
        </w:rPr>
        <w:t xml:space="preserve"> </w:t>
      </w:r>
      <w:r>
        <w:rPr>
          <w:rFonts w:ascii="Verdana" w:hAnsi="Verdana" w:cs="Arial"/>
          <w:sz w:val="18"/>
          <w:szCs w:val="18"/>
        </w:rPr>
        <w:t>consistirá</w:t>
      </w:r>
      <w:r>
        <w:rPr>
          <w:rFonts w:ascii="Verdana" w:hAnsi="Verdana" w:cs="Arial"/>
          <w:spacing w:val="41"/>
          <w:sz w:val="18"/>
          <w:szCs w:val="18"/>
        </w:rPr>
        <w:t xml:space="preserve"> </w:t>
      </w:r>
      <w:r>
        <w:rPr>
          <w:rFonts w:ascii="Verdana" w:hAnsi="Verdana" w:cs="Arial"/>
          <w:sz w:val="18"/>
          <w:szCs w:val="18"/>
        </w:rPr>
        <w:t>na</w:t>
      </w:r>
      <w:r>
        <w:rPr>
          <w:rFonts w:ascii="Verdana" w:hAnsi="Verdana" w:cs="Arial"/>
          <w:spacing w:val="39"/>
          <w:sz w:val="18"/>
          <w:szCs w:val="18"/>
        </w:rPr>
        <w:t xml:space="preserve"> </w:t>
      </w:r>
      <w:r>
        <w:rPr>
          <w:rFonts w:ascii="Verdana" w:hAnsi="Verdana" w:cs="Arial"/>
          <w:sz w:val="18"/>
          <w:szCs w:val="18"/>
        </w:rPr>
        <w:t>avaliação</w:t>
      </w:r>
      <w:r>
        <w:rPr>
          <w:rFonts w:ascii="Verdana" w:hAnsi="Verdana" w:cs="Arial"/>
          <w:spacing w:val="40"/>
          <w:sz w:val="18"/>
          <w:szCs w:val="18"/>
        </w:rPr>
        <w:t xml:space="preserve"> </w:t>
      </w:r>
      <w:r>
        <w:rPr>
          <w:rFonts w:ascii="Verdana" w:hAnsi="Verdana" w:cs="Arial"/>
          <w:sz w:val="18"/>
          <w:szCs w:val="18"/>
        </w:rPr>
        <w:t>pela</w:t>
      </w:r>
      <w:r>
        <w:rPr>
          <w:rFonts w:ascii="Verdana" w:hAnsi="Verdana" w:cs="Arial"/>
          <w:spacing w:val="38"/>
          <w:sz w:val="18"/>
          <w:szCs w:val="18"/>
        </w:rPr>
        <w:t xml:space="preserve"> </w:t>
      </w:r>
      <w:r>
        <w:rPr>
          <w:rFonts w:ascii="Verdana" w:hAnsi="Verdana" w:cs="Arial"/>
          <w:sz w:val="18"/>
          <w:szCs w:val="18"/>
        </w:rPr>
        <w:t>Comissão Julgadora,</w:t>
      </w:r>
      <w:r>
        <w:rPr>
          <w:rFonts w:ascii="Verdana" w:hAnsi="Verdana" w:cs="Arial"/>
          <w:spacing w:val="44"/>
          <w:sz w:val="18"/>
          <w:szCs w:val="18"/>
        </w:rPr>
        <w:t xml:space="preserve"> </w:t>
      </w:r>
      <w:r>
        <w:rPr>
          <w:rFonts w:ascii="Verdana" w:hAnsi="Verdana" w:cs="Arial"/>
          <w:sz w:val="18"/>
          <w:szCs w:val="18"/>
        </w:rPr>
        <w:t>com</w:t>
      </w:r>
      <w:r>
        <w:rPr>
          <w:rFonts w:ascii="Verdana" w:hAnsi="Verdana" w:cs="Arial"/>
          <w:spacing w:val="46"/>
          <w:sz w:val="18"/>
          <w:szCs w:val="18"/>
        </w:rPr>
        <w:t xml:space="preserve"> </w:t>
      </w:r>
      <w:r>
        <w:rPr>
          <w:rFonts w:ascii="Verdana" w:hAnsi="Verdana" w:cs="Arial"/>
          <w:sz w:val="18"/>
          <w:szCs w:val="18"/>
        </w:rPr>
        <w:t>base</w:t>
      </w:r>
      <w:r>
        <w:rPr>
          <w:rFonts w:ascii="Verdana" w:hAnsi="Verdana" w:cs="Arial"/>
          <w:spacing w:val="44"/>
          <w:sz w:val="18"/>
          <w:szCs w:val="18"/>
        </w:rPr>
        <w:t xml:space="preserve"> </w:t>
      </w:r>
      <w:r>
        <w:rPr>
          <w:rFonts w:ascii="Verdana" w:hAnsi="Verdana" w:cs="Arial"/>
          <w:sz w:val="18"/>
          <w:szCs w:val="18"/>
        </w:rPr>
        <w:t>no</w:t>
      </w:r>
      <w:r>
        <w:rPr>
          <w:rFonts w:ascii="Verdana" w:hAnsi="Verdana" w:cs="Arial"/>
          <w:spacing w:val="45"/>
          <w:sz w:val="18"/>
          <w:szCs w:val="18"/>
        </w:rPr>
        <w:t xml:space="preserve"> </w:t>
      </w:r>
      <w:r>
        <w:rPr>
          <w:rFonts w:ascii="Verdana" w:hAnsi="Verdana" w:cs="Arial"/>
          <w:sz w:val="18"/>
          <w:szCs w:val="18"/>
        </w:rPr>
        <w:t>memorial</w:t>
      </w:r>
      <w:r>
        <w:rPr>
          <w:rFonts w:ascii="Verdana" w:hAnsi="Verdana" w:cs="Arial"/>
          <w:spacing w:val="45"/>
          <w:sz w:val="18"/>
          <w:szCs w:val="18"/>
        </w:rPr>
        <w:t xml:space="preserve"> </w:t>
      </w:r>
      <w:r>
        <w:rPr>
          <w:rFonts w:ascii="Verdana" w:hAnsi="Verdana" w:cs="Arial"/>
          <w:sz w:val="18"/>
          <w:szCs w:val="18"/>
        </w:rPr>
        <w:t>apresentado,</w:t>
      </w:r>
      <w:r>
        <w:rPr>
          <w:rFonts w:ascii="Verdana" w:hAnsi="Verdana" w:cs="Arial"/>
          <w:spacing w:val="46"/>
          <w:sz w:val="18"/>
          <w:szCs w:val="18"/>
        </w:rPr>
        <w:t xml:space="preserve"> </w:t>
      </w:r>
      <w:r>
        <w:rPr>
          <w:rFonts w:ascii="Verdana" w:hAnsi="Verdana" w:cs="Arial"/>
          <w:sz w:val="18"/>
          <w:szCs w:val="18"/>
        </w:rPr>
        <w:t>dos</w:t>
      </w:r>
      <w:r>
        <w:rPr>
          <w:rFonts w:ascii="Verdana" w:hAnsi="Verdana" w:cs="Arial"/>
          <w:spacing w:val="46"/>
          <w:sz w:val="18"/>
          <w:szCs w:val="18"/>
        </w:rPr>
        <w:t xml:space="preserve"> </w:t>
      </w:r>
      <w:r>
        <w:rPr>
          <w:rFonts w:ascii="Verdana" w:hAnsi="Verdana" w:cs="Arial"/>
          <w:sz w:val="18"/>
          <w:szCs w:val="18"/>
        </w:rPr>
        <w:t>títulos</w:t>
      </w:r>
      <w:r>
        <w:rPr>
          <w:rFonts w:ascii="Verdana" w:hAnsi="Verdana" w:cs="Arial"/>
          <w:spacing w:val="45"/>
          <w:sz w:val="18"/>
          <w:szCs w:val="18"/>
        </w:rPr>
        <w:t xml:space="preserve"> </w:t>
      </w:r>
      <w:r>
        <w:rPr>
          <w:rFonts w:ascii="Verdana" w:hAnsi="Verdana" w:cs="Arial"/>
          <w:sz w:val="18"/>
          <w:szCs w:val="18"/>
        </w:rPr>
        <w:t>do candidato,</w:t>
      </w:r>
      <w:r>
        <w:rPr>
          <w:rFonts w:ascii="Verdana" w:hAnsi="Verdana" w:cs="Arial"/>
          <w:spacing w:val="63"/>
          <w:sz w:val="18"/>
          <w:szCs w:val="18"/>
        </w:rPr>
        <w:t xml:space="preserve"> </w:t>
      </w:r>
      <w:r>
        <w:rPr>
          <w:rFonts w:ascii="Verdana" w:hAnsi="Verdana" w:cs="Arial"/>
          <w:sz w:val="18"/>
          <w:szCs w:val="18"/>
        </w:rPr>
        <w:t>emitindo</w:t>
      </w:r>
      <w:r>
        <w:rPr>
          <w:rFonts w:ascii="Verdana" w:hAnsi="Verdana" w:cs="Arial"/>
          <w:spacing w:val="64"/>
          <w:sz w:val="18"/>
          <w:szCs w:val="18"/>
        </w:rPr>
        <w:t xml:space="preserve"> </w:t>
      </w:r>
      <w:r>
        <w:rPr>
          <w:rFonts w:ascii="Verdana" w:hAnsi="Verdana" w:cs="Arial"/>
          <w:sz w:val="18"/>
          <w:szCs w:val="18"/>
        </w:rPr>
        <w:t>parecer</w:t>
      </w:r>
      <w:r>
        <w:rPr>
          <w:rFonts w:ascii="Verdana" w:hAnsi="Verdana" w:cs="Arial"/>
          <w:spacing w:val="65"/>
          <w:sz w:val="18"/>
          <w:szCs w:val="18"/>
        </w:rPr>
        <w:t xml:space="preserve"> </w:t>
      </w:r>
      <w:r>
        <w:rPr>
          <w:rFonts w:ascii="Verdana" w:hAnsi="Verdana" w:cs="Arial"/>
          <w:sz w:val="18"/>
          <w:szCs w:val="18"/>
        </w:rPr>
        <w:t>circunstanciado</w:t>
      </w:r>
      <w:r>
        <w:rPr>
          <w:rFonts w:ascii="Verdana" w:hAnsi="Verdana" w:cs="Arial"/>
          <w:spacing w:val="65"/>
          <w:sz w:val="18"/>
          <w:szCs w:val="18"/>
        </w:rPr>
        <w:t xml:space="preserve"> </w:t>
      </w:r>
      <w:r>
        <w:rPr>
          <w:rFonts w:ascii="Verdana" w:hAnsi="Verdana" w:cs="Arial"/>
          <w:sz w:val="18"/>
          <w:szCs w:val="18"/>
        </w:rPr>
        <w:t>em</w:t>
      </w:r>
      <w:r>
        <w:rPr>
          <w:rFonts w:ascii="Verdana" w:hAnsi="Verdana" w:cs="Arial"/>
          <w:spacing w:val="63"/>
          <w:sz w:val="18"/>
          <w:szCs w:val="18"/>
        </w:rPr>
        <w:t xml:space="preserve"> </w:t>
      </w:r>
      <w:r>
        <w:rPr>
          <w:rFonts w:ascii="Verdana" w:hAnsi="Verdana" w:cs="Arial"/>
          <w:sz w:val="18"/>
          <w:szCs w:val="18"/>
        </w:rPr>
        <w:t>que</w:t>
      </w:r>
      <w:r>
        <w:rPr>
          <w:rFonts w:ascii="Verdana" w:hAnsi="Verdana" w:cs="Arial"/>
          <w:spacing w:val="64"/>
          <w:sz w:val="18"/>
          <w:szCs w:val="18"/>
        </w:rPr>
        <w:t xml:space="preserve"> </w:t>
      </w:r>
      <w:r>
        <w:rPr>
          <w:rFonts w:ascii="Verdana" w:hAnsi="Verdana" w:cs="Arial"/>
          <w:sz w:val="18"/>
          <w:szCs w:val="18"/>
        </w:rPr>
        <w:t>se</w:t>
      </w:r>
      <w:r>
        <w:rPr>
          <w:rFonts w:ascii="Verdana" w:hAnsi="Verdana" w:cs="Arial"/>
          <w:spacing w:val="65"/>
          <w:sz w:val="18"/>
          <w:szCs w:val="18"/>
        </w:rPr>
        <w:t xml:space="preserve"> </w:t>
      </w:r>
      <w:r>
        <w:rPr>
          <w:rFonts w:ascii="Verdana" w:hAnsi="Verdana" w:cs="Arial"/>
          <w:sz w:val="18"/>
          <w:szCs w:val="18"/>
        </w:rPr>
        <w:t>realce</w:t>
      </w:r>
      <w:r>
        <w:rPr>
          <w:rFonts w:ascii="Verdana" w:hAnsi="Verdana" w:cs="Arial"/>
          <w:spacing w:val="64"/>
          <w:sz w:val="18"/>
          <w:szCs w:val="18"/>
        </w:rPr>
        <w:t xml:space="preserve"> </w:t>
      </w:r>
      <w:r>
        <w:rPr>
          <w:rFonts w:ascii="Verdana" w:hAnsi="Verdana" w:cs="Arial"/>
          <w:sz w:val="18"/>
          <w:szCs w:val="18"/>
        </w:rPr>
        <w:t>sua criatividade</w:t>
      </w:r>
      <w:r>
        <w:rPr>
          <w:rFonts w:ascii="Verdana" w:hAnsi="Verdana" w:cs="Arial"/>
          <w:spacing w:val="-12"/>
          <w:sz w:val="18"/>
          <w:szCs w:val="18"/>
        </w:rPr>
        <w:t xml:space="preserve"> </w:t>
      </w:r>
      <w:r>
        <w:rPr>
          <w:rFonts w:ascii="Verdana" w:hAnsi="Verdana" w:cs="Arial"/>
          <w:sz w:val="18"/>
          <w:szCs w:val="18"/>
        </w:rPr>
        <w:t>na</w:t>
      </w:r>
      <w:r>
        <w:rPr>
          <w:rFonts w:ascii="Verdana" w:hAnsi="Verdana" w:cs="Arial"/>
          <w:spacing w:val="-15"/>
          <w:sz w:val="18"/>
          <w:szCs w:val="18"/>
        </w:rPr>
        <w:t xml:space="preserve"> </w:t>
      </w:r>
      <w:r>
        <w:rPr>
          <w:rFonts w:ascii="Verdana" w:hAnsi="Verdana" w:cs="Arial"/>
          <w:sz w:val="18"/>
          <w:szCs w:val="18"/>
        </w:rPr>
        <w:t>ciência,</w:t>
      </w:r>
      <w:r>
        <w:rPr>
          <w:rFonts w:ascii="Verdana" w:hAnsi="Verdana" w:cs="Arial"/>
          <w:spacing w:val="-14"/>
          <w:sz w:val="18"/>
          <w:szCs w:val="18"/>
        </w:rPr>
        <w:t xml:space="preserve"> </w:t>
      </w:r>
      <w:r>
        <w:rPr>
          <w:rFonts w:ascii="Verdana" w:hAnsi="Verdana" w:cs="Arial"/>
          <w:sz w:val="18"/>
          <w:szCs w:val="18"/>
        </w:rPr>
        <w:t>nas</w:t>
      </w:r>
      <w:r>
        <w:rPr>
          <w:rFonts w:ascii="Verdana" w:hAnsi="Verdana" w:cs="Arial"/>
          <w:spacing w:val="-16"/>
          <w:sz w:val="18"/>
          <w:szCs w:val="18"/>
        </w:rPr>
        <w:t xml:space="preserve"> </w:t>
      </w:r>
      <w:r>
        <w:rPr>
          <w:rFonts w:ascii="Verdana" w:hAnsi="Verdana" w:cs="Arial"/>
          <w:sz w:val="18"/>
          <w:szCs w:val="18"/>
        </w:rPr>
        <w:t>artes</w:t>
      </w:r>
      <w:r>
        <w:rPr>
          <w:rFonts w:ascii="Verdana" w:hAnsi="Verdana" w:cs="Arial"/>
          <w:spacing w:val="-15"/>
          <w:sz w:val="18"/>
          <w:szCs w:val="18"/>
        </w:rPr>
        <w:t xml:space="preserve"> </w:t>
      </w:r>
      <w:r>
        <w:rPr>
          <w:rFonts w:ascii="Verdana" w:hAnsi="Verdana" w:cs="Arial"/>
          <w:sz w:val="18"/>
          <w:szCs w:val="18"/>
        </w:rPr>
        <w:t>ou</w:t>
      </w:r>
      <w:r>
        <w:rPr>
          <w:rFonts w:ascii="Verdana" w:hAnsi="Verdana" w:cs="Arial"/>
          <w:spacing w:val="-14"/>
          <w:sz w:val="18"/>
          <w:szCs w:val="18"/>
        </w:rPr>
        <w:t xml:space="preserve"> </w:t>
      </w:r>
      <w:r>
        <w:rPr>
          <w:rFonts w:ascii="Verdana" w:hAnsi="Verdana" w:cs="Arial"/>
          <w:sz w:val="18"/>
          <w:szCs w:val="18"/>
        </w:rPr>
        <w:t>humanidades</w:t>
      </w:r>
      <w:r>
        <w:rPr>
          <w:rFonts w:ascii="Verdana" w:hAnsi="Verdana" w:cs="Arial"/>
          <w:spacing w:val="-13"/>
          <w:sz w:val="18"/>
          <w:szCs w:val="18"/>
        </w:rPr>
        <w:t xml:space="preserve"> </w:t>
      </w:r>
      <w:r>
        <w:rPr>
          <w:rFonts w:ascii="Verdana" w:hAnsi="Verdana" w:cs="Arial"/>
          <w:sz w:val="18"/>
          <w:szCs w:val="18"/>
        </w:rPr>
        <w:t>e</w:t>
      </w:r>
      <w:r>
        <w:rPr>
          <w:rFonts w:ascii="Verdana" w:hAnsi="Verdana" w:cs="Arial"/>
          <w:spacing w:val="-14"/>
          <w:sz w:val="18"/>
          <w:szCs w:val="18"/>
        </w:rPr>
        <w:t xml:space="preserve"> </w:t>
      </w:r>
      <w:r>
        <w:rPr>
          <w:rFonts w:ascii="Verdana" w:hAnsi="Verdana" w:cs="Arial"/>
          <w:sz w:val="18"/>
          <w:szCs w:val="18"/>
        </w:rPr>
        <w:t>suas</w:t>
      </w:r>
      <w:r>
        <w:rPr>
          <w:rFonts w:ascii="Verdana" w:hAnsi="Verdana" w:cs="Arial"/>
          <w:spacing w:val="-13"/>
          <w:sz w:val="18"/>
          <w:szCs w:val="18"/>
        </w:rPr>
        <w:t xml:space="preserve"> </w:t>
      </w:r>
      <w:r>
        <w:rPr>
          <w:rFonts w:ascii="Verdana" w:hAnsi="Verdana" w:cs="Arial"/>
          <w:sz w:val="18"/>
          <w:szCs w:val="18"/>
        </w:rPr>
        <w:t>competências como professor</w:t>
      </w:r>
      <w:r>
        <w:rPr>
          <w:rFonts w:ascii="Verdana" w:hAnsi="Verdana" w:cs="Arial"/>
          <w:spacing w:val="1"/>
          <w:sz w:val="18"/>
          <w:szCs w:val="18"/>
        </w:rPr>
        <w:t xml:space="preserve"> </w:t>
      </w:r>
      <w:r>
        <w:rPr>
          <w:rFonts w:ascii="Verdana" w:hAnsi="Verdana" w:cs="Arial"/>
          <w:sz w:val="18"/>
          <w:szCs w:val="18"/>
        </w:rPr>
        <w:t>e orientador de trabalhos.</w:t>
      </w:r>
    </w:p>
    <w:p>
      <w:pPr>
        <w:tabs>
          <w:tab w:val="left" w:pos="937"/>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3.1.1. No</w:t>
      </w:r>
      <w:r>
        <w:rPr>
          <w:rFonts w:ascii="Verdana" w:hAnsi="Verdana" w:cs="Arial"/>
          <w:spacing w:val="31"/>
          <w:sz w:val="18"/>
          <w:szCs w:val="18"/>
        </w:rPr>
        <w:t xml:space="preserve"> </w:t>
      </w:r>
      <w:r>
        <w:rPr>
          <w:rFonts w:ascii="Verdana" w:hAnsi="Verdana" w:cs="Arial"/>
          <w:sz w:val="18"/>
          <w:szCs w:val="18"/>
        </w:rPr>
        <w:t>julgamento</w:t>
      </w:r>
      <w:r>
        <w:rPr>
          <w:rFonts w:ascii="Verdana" w:hAnsi="Verdana" w:cs="Arial"/>
          <w:spacing w:val="31"/>
          <w:sz w:val="18"/>
          <w:szCs w:val="18"/>
        </w:rPr>
        <w:t xml:space="preserve"> </w:t>
      </w:r>
      <w:r>
        <w:rPr>
          <w:rFonts w:ascii="Verdana" w:hAnsi="Verdana" w:cs="Arial"/>
          <w:sz w:val="18"/>
          <w:szCs w:val="18"/>
        </w:rPr>
        <w:t>de</w:t>
      </w:r>
      <w:r>
        <w:rPr>
          <w:rFonts w:ascii="Verdana" w:hAnsi="Verdana" w:cs="Arial"/>
          <w:spacing w:val="30"/>
          <w:sz w:val="18"/>
          <w:szCs w:val="18"/>
        </w:rPr>
        <w:t xml:space="preserve"> </w:t>
      </w:r>
      <w:r>
        <w:rPr>
          <w:rFonts w:ascii="Verdana" w:hAnsi="Verdana" w:cs="Arial"/>
          <w:sz w:val="18"/>
          <w:szCs w:val="18"/>
        </w:rPr>
        <w:t>títulos</w:t>
      </w:r>
      <w:r>
        <w:rPr>
          <w:rFonts w:ascii="Verdana" w:hAnsi="Verdana" w:cs="Arial"/>
          <w:spacing w:val="29"/>
          <w:sz w:val="18"/>
          <w:szCs w:val="18"/>
        </w:rPr>
        <w:t xml:space="preserve"> </w:t>
      </w:r>
      <w:r>
        <w:rPr>
          <w:rFonts w:ascii="Verdana" w:hAnsi="Verdana" w:cs="Arial"/>
          <w:sz w:val="18"/>
          <w:szCs w:val="18"/>
        </w:rPr>
        <w:t>será</w:t>
      </w:r>
      <w:r>
        <w:rPr>
          <w:rFonts w:ascii="Verdana" w:hAnsi="Verdana" w:cs="Arial"/>
          <w:spacing w:val="30"/>
          <w:sz w:val="18"/>
          <w:szCs w:val="18"/>
        </w:rPr>
        <w:t xml:space="preserve"> </w:t>
      </w:r>
      <w:r>
        <w:rPr>
          <w:rFonts w:ascii="Verdana" w:hAnsi="Verdana" w:cs="Arial"/>
          <w:sz w:val="18"/>
          <w:szCs w:val="18"/>
        </w:rPr>
        <w:t>considerado</w:t>
      </w:r>
      <w:r>
        <w:rPr>
          <w:rFonts w:ascii="Verdana" w:hAnsi="Verdana" w:cs="Arial"/>
          <w:spacing w:val="31"/>
          <w:sz w:val="18"/>
          <w:szCs w:val="18"/>
        </w:rPr>
        <w:t xml:space="preserve"> </w:t>
      </w:r>
      <w:r>
        <w:rPr>
          <w:rFonts w:ascii="Verdana" w:hAnsi="Verdana" w:cs="Arial"/>
          <w:sz w:val="18"/>
          <w:szCs w:val="18"/>
        </w:rPr>
        <w:t>cada</w:t>
      </w:r>
      <w:r>
        <w:rPr>
          <w:rFonts w:ascii="Verdana" w:hAnsi="Verdana" w:cs="Arial"/>
          <w:spacing w:val="30"/>
          <w:sz w:val="18"/>
          <w:szCs w:val="18"/>
        </w:rPr>
        <w:t xml:space="preserve"> </w:t>
      </w:r>
      <w:r>
        <w:rPr>
          <w:rFonts w:ascii="Verdana" w:hAnsi="Verdana" w:cs="Arial"/>
          <w:sz w:val="18"/>
          <w:szCs w:val="18"/>
        </w:rPr>
        <w:t>um</w:t>
      </w:r>
      <w:r>
        <w:rPr>
          <w:rFonts w:ascii="Verdana" w:hAnsi="Verdana" w:cs="Arial"/>
          <w:spacing w:val="29"/>
          <w:sz w:val="18"/>
          <w:szCs w:val="18"/>
        </w:rPr>
        <w:t xml:space="preserve"> </w:t>
      </w:r>
      <w:r>
        <w:rPr>
          <w:rFonts w:ascii="Verdana" w:hAnsi="Verdana" w:cs="Arial"/>
          <w:sz w:val="18"/>
          <w:szCs w:val="18"/>
        </w:rPr>
        <w:t>dos</w:t>
      </w:r>
      <w:r>
        <w:rPr>
          <w:rFonts w:ascii="Verdana" w:hAnsi="Verdana" w:cs="Arial"/>
          <w:spacing w:val="30"/>
          <w:sz w:val="18"/>
          <w:szCs w:val="18"/>
        </w:rPr>
        <w:t xml:space="preserve"> </w:t>
      </w:r>
      <w:r>
        <w:rPr>
          <w:rFonts w:ascii="Verdana" w:hAnsi="Verdana" w:cs="Arial"/>
          <w:sz w:val="18"/>
          <w:szCs w:val="18"/>
        </w:rPr>
        <w:t>itens abaixo,</w:t>
      </w:r>
      <w:r>
        <w:rPr>
          <w:rFonts w:ascii="Verdana" w:hAnsi="Verdana" w:cs="Arial"/>
          <w:spacing w:val="1"/>
          <w:sz w:val="18"/>
          <w:szCs w:val="18"/>
        </w:rPr>
        <w:t xml:space="preserve"> </w:t>
      </w:r>
      <w:r>
        <w:rPr>
          <w:rFonts w:ascii="Verdana" w:hAnsi="Verdana" w:cs="Arial"/>
          <w:sz w:val="18"/>
          <w:szCs w:val="18"/>
        </w:rPr>
        <w:t>por ordem</w:t>
      </w:r>
      <w:r>
        <w:rPr>
          <w:rFonts w:ascii="Verdana" w:hAnsi="Verdana" w:cs="Arial"/>
          <w:spacing w:val="-1"/>
          <w:sz w:val="18"/>
          <w:szCs w:val="18"/>
        </w:rPr>
        <w:t xml:space="preserve"> </w:t>
      </w:r>
      <w:r>
        <w:rPr>
          <w:rFonts w:ascii="Verdana" w:hAnsi="Verdana" w:cs="Arial"/>
          <w:sz w:val="18"/>
          <w:szCs w:val="18"/>
        </w:rPr>
        <w:t>decrescente de valor:</w:t>
      </w:r>
    </w:p>
    <w:p>
      <w:pPr>
        <w:tabs>
          <w:tab w:val="left" w:pos="398"/>
          <w:tab w:val="left" w:pos="851"/>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a. Atividades</w:t>
      </w:r>
      <w:r>
        <w:rPr>
          <w:rFonts w:ascii="Verdana" w:hAnsi="Verdana" w:cs="Arial"/>
          <w:spacing w:val="-20"/>
          <w:sz w:val="18"/>
          <w:szCs w:val="18"/>
        </w:rPr>
        <w:t xml:space="preserve"> </w:t>
      </w:r>
      <w:r>
        <w:rPr>
          <w:rFonts w:ascii="Verdana" w:hAnsi="Verdana" w:cs="Arial"/>
          <w:sz w:val="18"/>
          <w:szCs w:val="18"/>
        </w:rPr>
        <w:t>acadêmicas</w:t>
      </w:r>
      <w:r>
        <w:rPr>
          <w:rFonts w:ascii="Verdana" w:hAnsi="Verdana" w:cs="Arial"/>
          <w:spacing w:val="-20"/>
          <w:sz w:val="18"/>
          <w:szCs w:val="18"/>
        </w:rPr>
        <w:t xml:space="preserve"> </w:t>
      </w:r>
      <w:r>
        <w:rPr>
          <w:rFonts w:ascii="Verdana" w:hAnsi="Verdana" w:cs="Arial"/>
          <w:sz w:val="18"/>
          <w:szCs w:val="18"/>
        </w:rPr>
        <w:t>e</w:t>
      </w:r>
      <w:r>
        <w:rPr>
          <w:rFonts w:ascii="Verdana" w:hAnsi="Verdana" w:cs="Arial"/>
          <w:spacing w:val="-19"/>
          <w:sz w:val="18"/>
          <w:szCs w:val="18"/>
        </w:rPr>
        <w:t xml:space="preserve"> </w:t>
      </w:r>
      <w:r>
        <w:rPr>
          <w:rFonts w:ascii="Verdana" w:hAnsi="Verdana" w:cs="Arial"/>
          <w:sz w:val="18"/>
          <w:szCs w:val="18"/>
        </w:rPr>
        <w:t>profissionais</w:t>
      </w:r>
      <w:r>
        <w:rPr>
          <w:rFonts w:ascii="Verdana" w:hAnsi="Verdana" w:cs="Arial"/>
          <w:spacing w:val="-20"/>
          <w:sz w:val="18"/>
          <w:szCs w:val="18"/>
        </w:rPr>
        <w:t xml:space="preserve"> </w:t>
      </w:r>
      <w:r>
        <w:rPr>
          <w:rFonts w:ascii="Verdana" w:hAnsi="Verdana" w:cs="Arial"/>
          <w:sz w:val="18"/>
          <w:szCs w:val="18"/>
        </w:rPr>
        <w:t>do</w:t>
      </w:r>
      <w:r>
        <w:rPr>
          <w:rFonts w:ascii="Verdana" w:hAnsi="Verdana" w:cs="Arial"/>
          <w:spacing w:val="-20"/>
          <w:sz w:val="18"/>
          <w:szCs w:val="18"/>
        </w:rPr>
        <w:t xml:space="preserve"> </w:t>
      </w:r>
      <w:r>
        <w:rPr>
          <w:rFonts w:ascii="Verdana" w:hAnsi="Verdana" w:cs="Arial"/>
          <w:sz w:val="18"/>
          <w:szCs w:val="18"/>
        </w:rPr>
        <w:t>candidato</w:t>
      </w:r>
      <w:r>
        <w:rPr>
          <w:rFonts w:ascii="Verdana" w:hAnsi="Verdana" w:cs="Arial"/>
          <w:spacing w:val="-20"/>
          <w:sz w:val="18"/>
          <w:szCs w:val="18"/>
        </w:rPr>
        <w:t xml:space="preserve"> </w:t>
      </w:r>
      <w:r>
        <w:rPr>
          <w:rFonts w:ascii="Verdana" w:hAnsi="Verdana" w:cs="Arial"/>
          <w:sz w:val="18"/>
          <w:szCs w:val="18"/>
        </w:rPr>
        <w:t>relacionadas</w:t>
      </w:r>
      <w:r>
        <w:rPr>
          <w:rFonts w:ascii="Verdana" w:hAnsi="Verdana" w:cs="Arial"/>
          <w:spacing w:val="-20"/>
          <w:sz w:val="18"/>
          <w:szCs w:val="18"/>
        </w:rPr>
        <w:t xml:space="preserve"> </w:t>
      </w:r>
      <w:r>
        <w:rPr>
          <w:rFonts w:ascii="Verdana" w:hAnsi="Verdana" w:cs="Arial"/>
          <w:sz w:val="18"/>
          <w:szCs w:val="18"/>
        </w:rPr>
        <w:t>com</w:t>
      </w:r>
      <w:r>
        <w:rPr>
          <w:rFonts w:ascii="Verdana" w:hAnsi="Verdana" w:cs="Arial"/>
          <w:spacing w:val="-1"/>
          <w:sz w:val="18"/>
          <w:szCs w:val="18"/>
        </w:rPr>
        <w:t xml:space="preserve"> </w:t>
      </w:r>
      <w:r>
        <w:rPr>
          <w:rFonts w:ascii="Verdana" w:hAnsi="Verdana" w:cs="Arial"/>
          <w:sz w:val="18"/>
          <w:szCs w:val="18"/>
        </w:rPr>
        <w:t>a área do concurso;</w:t>
      </w:r>
    </w:p>
    <w:p>
      <w:pPr>
        <w:tabs>
          <w:tab w:val="left" w:pos="567"/>
          <w:tab w:val="left" w:pos="851"/>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b. Títulos</w:t>
      </w:r>
      <w:r>
        <w:rPr>
          <w:rFonts w:ascii="Verdana" w:hAnsi="Verdana" w:cs="Arial"/>
          <w:spacing w:val="-2"/>
          <w:sz w:val="18"/>
          <w:szCs w:val="18"/>
        </w:rPr>
        <w:t xml:space="preserve"> </w:t>
      </w:r>
      <w:r>
        <w:rPr>
          <w:rFonts w:ascii="Verdana" w:hAnsi="Verdana" w:cs="Arial"/>
          <w:sz w:val="18"/>
          <w:szCs w:val="18"/>
        </w:rPr>
        <w:t>universitários;</w:t>
      </w:r>
    </w:p>
    <w:p>
      <w:pPr>
        <w:tabs>
          <w:tab w:val="left" w:pos="398"/>
          <w:tab w:val="left" w:pos="851"/>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c. Diplomas de outras dignidades universitárias e acadêmicas</w:t>
      </w:r>
      <w:r>
        <w:rPr>
          <w:rFonts w:ascii="Verdana" w:hAnsi="Verdana" w:cs="Arial"/>
          <w:spacing w:val="3"/>
          <w:sz w:val="18"/>
          <w:szCs w:val="18"/>
        </w:rPr>
        <w:t xml:space="preserve"> </w:t>
      </w:r>
      <w:r>
        <w:rPr>
          <w:rFonts w:ascii="Verdana" w:hAnsi="Verdana" w:cs="Arial"/>
          <w:sz w:val="18"/>
          <w:szCs w:val="18"/>
        </w:rPr>
        <w:t>e</w:t>
      </w:r>
    </w:p>
    <w:p>
      <w:pPr>
        <w:tabs>
          <w:tab w:val="left" w:pos="422"/>
          <w:tab w:val="left" w:pos="851"/>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d. Outras contribuições.</w:t>
      </w:r>
    </w:p>
    <w:p>
      <w:pPr>
        <w:tabs>
          <w:tab w:val="left" w:pos="741"/>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3.2. A tese a ser defendida pelo candidato deverá basear-se em trabalho de pesquisa original. No caso de o candidato optar pela apresentação do conjunto de sua produção científica, artística ou humanística, realizada após o doutoramento, este conjunto de trabalhos será organizado de modo a demonstrar a capacidade crítica do candidato, bem como a originalidade de suas</w:t>
      </w:r>
      <w:r>
        <w:rPr>
          <w:rFonts w:ascii="Verdana" w:hAnsi="Verdana" w:cs="Arial"/>
          <w:spacing w:val="57"/>
          <w:sz w:val="18"/>
          <w:szCs w:val="18"/>
        </w:rPr>
        <w:t xml:space="preserve"> </w:t>
      </w:r>
      <w:r>
        <w:rPr>
          <w:rFonts w:ascii="Verdana" w:hAnsi="Verdana" w:cs="Arial"/>
          <w:sz w:val="18"/>
          <w:szCs w:val="18"/>
        </w:rPr>
        <w:t>pesquisas.</w:t>
      </w:r>
    </w:p>
    <w:p>
      <w:pPr>
        <w:tabs>
          <w:tab w:val="left" w:pos="865"/>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3.2.1. A</w:t>
      </w:r>
      <w:r>
        <w:rPr>
          <w:rFonts w:ascii="Verdana" w:hAnsi="Verdana" w:cs="Arial"/>
          <w:spacing w:val="43"/>
          <w:sz w:val="18"/>
          <w:szCs w:val="18"/>
        </w:rPr>
        <w:t xml:space="preserve"> </w:t>
      </w:r>
      <w:r>
        <w:rPr>
          <w:rFonts w:ascii="Verdana" w:hAnsi="Verdana" w:cs="Arial"/>
          <w:sz w:val="18"/>
          <w:szCs w:val="18"/>
        </w:rPr>
        <w:t>Comissão</w:t>
      </w:r>
      <w:r>
        <w:rPr>
          <w:rFonts w:ascii="Verdana" w:hAnsi="Verdana" w:cs="Arial"/>
          <w:spacing w:val="47"/>
          <w:sz w:val="18"/>
          <w:szCs w:val="18"/>
        </w:rPr>
        <w:t xml:space="preserve"> </w:t>
      </w:r>
      <w:r>
        <w:rPr>
          <w:rFonts w:ascii="Verdana" w:hAnsi="Verdana" w:cs="Arial"/>
          <w:sz w:val="18"/>
          <w:szCs w:val="18"/>
        </w:rPr>
        <w:t>Julgadora</w:t>
      </w:r>
      <w:r>
        <w:rPr>
          <w:rFonts w:ascii="Verdana" w:hAnsi="Verdana" w:cs="Arial"/>
          <w:spacing w:val="46"/>
          <w:sz w:val="18"/>
          <w:szCs w:val="18"/>
        </w:rPr>
        <w:t xml:space="preserve"> </w:t>
      </w:r>
      <w:r>
        <w:rPr>
          <w:rFonts w:ascii="Verdana" w:hAnsi="Verdana" w:cs="Arial"/>
          <w:sz w:val="18"/>
          <w:szCs w:val="18"/>
        </w:rPr>
        <w:t>procederá</w:t>
      </w:r>
      <w:r>
        <w:rPr>
          <w:rFonts w:ascii="Verdana" w:hAnsi="Verdana" w:cs="Arial"/>
          <w:spacing w:val="45"/>
          <w:sz w:val="18"/>
          <w:szCs w:val="18"/>
        </w:rPr>
        <w:t xml:space="preserve"> </w:t>
      </w:r>
      <w:r>
        <w:rPr>
          <w:rFonts w:ascii="Verdana" w:hAnsi="Verdana" w:cs="Arial"/>
          <w:sz w:val="18"/>
          <w:szCs w:val="18"/>
        </w:rPr>
        <w:t>à</w:t>
      </w:r>
      <w:r>
        <w:rPr>
          <w:rFonts w:ascii="Verdana" w:hAnsi="Verdana" w:cs="Arial"/>
          <w:spacing w:val="44"/>
          <w:sz w:val="18"/>
          <w:szCs w:val="18"/>
        </w:rPr>
        <w:t xml:space="preserve"> </w:t>
      </w:r>
      <w:r>
        <w:rPr>
          <w:rFonts w:ascii="Verdana" w:hAnsi="Verdana" w:cs="Arial"/>
          <w:sz w:val="18"/>
          <w:szCs w:val="18"/>
        </w:rPr>
        <w:t>arguição</w:t>
      </w:r>
      <w:r>
        <w:rPr>
          <w:rFonts w:ascii="Verdana" w:hAnsi="Verdana" w:cs="Arial"/>
          <w:spacing w:val="46"/>
          <w:sz w:val="18"/>
          <w:szCs w:val="18"/>
        </w:rPr>
        <w:t xml:space="preserve"> </w:t>
      </w:r>
      <w:r>
        <w:rPr>
          <w:rFonts w:ascii="Verdana" w:hAnsi="Verdana" w:cs="Arial"/>
          <w:sz w:val="18"/>
          <w:szCs w:val="18"/>
        </w:rPr>
        <w:t>do</w:t>
      </w:r>
      <w:r>
        <w:rPr>
          <w:rFonts w:ascii="Verdana" w:hAnsi="Verdana" w:cs="Arial"/>
          <w:spacing w:val="45"/>
          <w:sz w:val="18"/>
          <w:szCs w:val="18"/>
        </w:rPr>
        <w:t xml:space="preserve"> </w:t>
      </w:r>
      <w:r>
        <w:rPr>
          <w:rFonts w:ascii="Verdana" w:hAnsi="Verdana" w:cs="Arial"/>
          <w:sz w:val="18"/>
          <w:szCs w:val="18"/>
        </w:rPr>
        <w:t>candidato</w:t>
      </w:r>
      <w:r>
        <w:rPr>
          <w:rFonts w:ascii="Verdana" w:hAnsi="Verdana" w:cs="Arial"/>
          <w:spacing w:val="45"/>
          <w:sz w:val="18"/>
          <w:szCs w:val="18"/>
        </w:rPr>
        <w:t xml:space="preserve"> </w:t>
      </w:r>
      <w:r>
        <w:rPr>
          <w:rFonts w:ascii="Verdana" w:hAnsi="Verdana" w:cs="Arial"/>
          <w:sz w:val="18"/>
          <w:szCs w:val="18"/>
        </w:rPr>
        <w:t>em relação</w:t>
      </w:r>
      <w:r>
        <w:rPr>
          <w:rFonts w:ascii="Verdana" w:hAnsi="Verdana" w:cs="Arial"/>
          <w:spacing w:val="84"/>
          <w:sz w:val="18"/>
          <w:szCs w:val="18"/>
        </w:rPr>
        <w:t xml:space="preserve"> à</w:t>
      </w:r>
      <w:r>
        <w:rPr>
          <w:rFonts w:ascii="Verdana" w:hAnsi="Verdana" w:cs="Arial"/>
          <w:spacing w:val="82"/>
          <w:sz w:val="18"/>
          <w:szCs w:val="18"/>
        </w:rPr>
        <w:t xml:space="preserve"> </w:t>
      </w:r>
      <w:r>
        <w:rPr>
          <w:rFonts w:ascii="Verdana" w:hAnsi="Verdana" w:cs="Arial"/>
          <w:sz w:val="18"/>
          <w:szCs w:val="18"/>
        </w:rPr>
        <w:t>tese</w:t>
      </w:r>
      <w:r>
        <w:rPr>
          <w:rFonts w:ascii="Verdana" w:hAnsi="Verdana" w:cs="Arial"/>
          <w:spacing w:val="82"/>
          <w:sz w:val="18"/>
          <w:szCs w:val="18"/>
        </w:rPr>
        <w:t xml:space="preserve"> </w:t>
      </w:r>
      <w:r>
        <w:rPr>
          <w:rFonts w:ascii="Verdana" w:hAnsi="Verdana" w:cs="Arial"/>
          <w:sz w:val="18"/>
          <w:szCs w:val="18"/>
        </w:rPr>
        <w:t>ou</w:t>
      </w:r>
      <w:r>
        <w:rPr>
          <w:rFonts w:ascii="Verdana" w:hAnsi="Verdana" w:cs="Arial"/>
          <w:spacing w:val="79"/>
          <w:sz w:val="18"/>
          <w:szCs w:val="18"/>
        </w:rPr>
        <w:t xml:space="preserve"> </w:t>
      </w:r>
      <w:r>
        <w:rPr>
          <w:rFonts w:ascii="Verdana" w:hAnsi="Verdana" w:cs="Arial"/>
          <w:sz w:val="18"/>
          <w:szCs w:val="18"/>
        </w:rPr>
        <w:t>o</w:t>
      </w:r>
      <w:r>
        <w:rPr>
          <w:rFonts w:ascii="Verdana" w:hAnsi="Verdana" w:cs="Arial"/>
          <w:spacing w:val="83"/>
          <w:sz w:val="18"/>
          <w:szCs w:val="18"/>
        </w:rPr>
        <w:t xml:space="preserve"> </w:t>
      </w:r>
      <w:r>
        <w:rPr>
          <w:rFonts w:ascii="Verdana" w:hAnsi="Verdana" w:cs="Arial"/>
          <w:sz w:val="18"/>
          <w:szCs w:val="18"/>
        </w:rPr>
        <w:t>conjunto</w:t>
      </w:r>
      <w:r>
        <w:rPr>
          <w:rFonts w:ascii="Verdana" w:hAnsi="Verdana" w:cs="Arial"/>
          <w:spacing w:val="84"/>
          <w:sz w:val="18"/>
          <w:szCs w:val="18"/>
        </w:rPr>
        <w:t xml:space="preserve"> </w:t>
      </w:r>
      <w:r>
        <w:rPr>
          <w:rFonts w:ascii="Verdana" w:hAnsi="Verdana" w:cs="Arial"/>
          <w:sz w:val="18"/>
          <w:szCs w:val="18"/>
        </w:rPr>
        <w:t>da</w:t>
      </w:r>
      <w:r>
        <w:rPr>
          <w:rFonts w:ascii="Verdana" w:hAnsi="Verdana" w:cs="Arial"/>
          <w:spacing w:val="82"/>
          <w:sz w:val="18"/>
          <w:szCs w:val="18"/>
        </w:rPr>
        <w:t xml:space="preserve"> </w:t>
      </w:r>
      <w:r>
        <w:rPr>
          <w:rFonts w:ascii="Verdana" w:hAnsi="Verdana" w:cs="Arial"/>
          <w:sz w:val="18"/>
          <w:szCs w:val="18"/>
        </w:rPr>
        <w:t>produção</w:t>
      </w:r>
      <w:r>
        <w:rPr>
          <w:rFonts w:ascii="Verdana" w:hAnsi="Verdana" w:cs="Arial"/>
          <w:spacing w:val="83"/>
          <w:sz w:val="18"/>
          <w:szCs w:val="18"/>
        </w:rPr>
        <w:t xml:space="preserve"> </w:t>
      </w:r>
      <w:r>
        <w:rPr>
          <w:rFonts w:ascii="Verdana" w:hAnsi="Verdana" w:cs="Arial"/>
          <w:sz w:val="18"/>
          <w:szCs w:val="18"/>
        </w:rPr>
        <w:t>científica, artística</w:t>
      </w:r>
      <w:r>
        <w:rPr>
          <w:rFonts w:ascii="Verdana" w:hAnsi="Verdana" w:cs="Arial"/>
          <w:spacing w:val="83"/>
          <w:sz w:val="18"/>
          <w:szCs w:val="18"/>
        </w:rPr>
        <w:t xml:space="preserve"> </w:t>
      </w:r>
      <w:r>
        <w:rPr>
          <w:rFonts w:ascii="Verdana" w:hAnsi="Verdana" w:cs="Arial"/>
          <w:sz w:val="18"/>
          <w:szCs w:val="18"/>
        </w:rPr>
        <w:t>ou humanística do candidato após</w:t>
      </w:r>
      <w:r>
        <w:rPr>
          <w:rFonts w:ascii="Verdana" w:hAnsi="Verdana" w:cs="Arial"/>
          <w:spacing w:val="-1"/>
          <w:sz w:val="18"/>
          <w:szCs w:val="18"/>
        </w:rPr>
        <w:t xml:space="preserve"> </w:t>
      </w:r>
      <w:r>
        <w:rPr>
          <w:rFonts w:ascii="Verdana" w:hAnsi="Verdana" w:cs="Arial"/>
          <w:sz w:val="18"/>
          <w:szCs w:val="18"/>
        </w:rPr>
        <w:t>o seu</w:t>
      </w:r>
      <w:r>
        <w:rPr>
          <w:rFonts w:ascii="Verdana" w:hAnsi="Verdana" w:cs="Arial"/>
          <w:spacing w:val="-1"/>
          <w:sz w:val="18"/>
          <w:szCs w:val="18"/>
        </w:rPr>
        <w:t xml:space="preserve"> </w:t>
      </w:r>
      <w:r>
        <w:rPr>
          <w:rFonts w:ascii="Verdana" w:hAnsi="Verdana" w:cs="Arial"/>
          <w:sz w:val="18"/>
          <w:szCs w:val="18"/>
        </w:rPr>
        <w:t>doutoramento.</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3.3. Na prova didática o candidato fará uma exposição sobre tema de sua livre escolha, dentre aqueles constantes do programa da disciplina ou conjunto de disciplinas ministradas na Universidade, publicado no edital, devendo revelar cultura aprofundada no assunto.</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3.3.1 Compete à Comissão decidir se o tema escolhido pelo candidato é pertinente ao programa.</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3.3.2. A prova didática terá a duração de 50 a 60 minutos e nela o candidato desenvolverá o assunto escolhido, vedada a leitura do texto da aula, mas facultando-se o emprego de recursos pedagógicos de sua escolha.</w:t>
      </w:r>
    </w:p>
    <w:p>
      <w:pPr>
        <w:tabs>
          <w:tab w:val="left" w:pos="615"/>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3.4. Caso o concurso seja realizado de forma remota, todas as sessões públicas serão gravadas com uso de tecnologia disponível nas unidades e arquivadas junto à Direção da unidade por no mínimo 6 (seis) meses após a homologação dos resultados pela CEPE.</w:t>
      </w:r>
    </w:p>
    <w:p>
      <w:pPr>
        <w:pStyle w:val="12"/>
        <w:tabs>
          <w:tab w:val="left" w:pos="615"/>
        </w:tabs>
        <w:kinsoku w:val="0"/>
        <w:overflowPunct w:val="0"/>
        <w:autoSpaceDE w:val="0"/>
        <w:autoSpaceDN w:val="0"/>
        <w:adjustRightInd w:val="0"/>
        <w:spacing w:after="0" w:line="360" w:lineRule="auto"/>
        <w:ind w:left="0"/>
        <w:jc w:val="both"/>
        <w:rPr>
          <w:rFonts w:ascii="Verdana" w:hAnsi="Verdana" w:cs="Arial"/>
          <w:sz w:val="18"/>
          <w:szCs w:val="18"/>
        </w:rPr>
      </w:pPr>
      <w:r>
        <w:rPr>
          <w:rFonts w:ascii="Verdana" w:hAnsi="Verdana" w:cs="Arial"/>
          <w:sz w:val="18"/>
          <w:szCs w:val="18"/>
        </w:rPr>
        <w:t>3.4.1. A gravação de que trata o ‘caput’ poderá ser disponibilizada na íntegra ou em partes, mediante solicitação formal protocolizada junto à Direção da unidade responsável pelo concurso e assinatura de termo de responsabilidade pela guarda das informações e proibição de divulgação do todo ou de partes de seu conteúdo.</w:t>
      </w:r>
    </w:p>
    <w:p>
      <w:pPr>
        <w:pStyle w:val="12"/>
        <w:tabs>
          <w:tab w:val="left" w:pos="615"/>
        </w:tabs>
        <w:kinsoku w:val="0"/>
        <w:overflowPunct w:val="0"/>
        <w:autoSpaceDE w:val="0"/>
        <w:autoSpaceDN w:val="0"/>
        <w:adjustRightInd w:val="0"/>
        <w:spacing w:after="0" w:line="360" w:lineRule="auto"/>
        <w:ind w:left="0"/>
        <w:jc w:val="both"/>
        <w:rPr>
          <w:rFonts w:ascii="Verdana" w:hAnsi="Verdana" w:cs="Arial"/>
          <w:sz w:val="18"/>
          <w:szCs w:val="18"/>
        </w:rPr>
      </w:pPr>
      <w:r>
        <w:rPr>
          <w:rFonts w:ascii="Verdana" w:hAnsi="Verdana" w:cs="Arial"/>
          <w:sz w:val="18"/>
          <w:szCs w:val="18"/>
        </w:rPr>
        <w:t xml:space="preserve"> 3.4.2. As etapas do concurso que ocorrerem de forma remota serão suspensas caso ocorra problema técnico </w:t>
      </w:r>
      <w:r>
        <w:rPr>
          <w:rFonts w:ascii="Verdana" w:hAnsi="Verdana" w:cs="Arial"/>
          <w:spacing w:val="2"/>
          <w:sz w:val="18"/>
          <w:szCs w:val="18"/>
        </w:rPr>
        <w:t xml:space="preserve">que </w:t>
      </w:r>
      <w:r>
        <w:rPr>
          <w:rFonts w:ascii="Verdana" w:hAnsi="Verdana" w:cs="Arial"/>
          <w:sz w:val="18"/>
          <w:szCs w:val="18"/>
        </w:rPr>
        <w:t>impeça a participação adequada de algum examinador ou</w:t>
      </w:r>
      <w:r>
        <w:rPr>
          <w:rFonts w:ascii="Verdana" w:hAnsi="Verdana" w:cs="Arial"/>
          <w:spacing w:val="24"/>
          <w:sz w:val="18"/>
          <w:szCs w:val="18"/>
        </w:rPr>
        <w:t xml:space="preserve"> </w:t>
      </w:r>
      <w:r>
        <w:rPr>
          <w:rFonts w:ascii="Verdana" w:hAnsi="Verdana" w:cs="Arial"/>
          <w:sz w:val="18"/>
          <w:szCs w:val="18"/>
        </w:rPr>
        <w:t>candidato.</w:t>
      </w:r>
    </w:p>
    <w:p>
      <w:pPr>
        <w:tabs>
          <w:tab w:val="left" w:pos="862"/>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3.4.3. Ocorrendo</w:t>
      </w:r>
      <w:r>
        <w:rPr>
          <w:rFonts w:ascii="Verdana" w:hAnsi="Verdana" w:cs="Arial"/>
          <w:spacing w:val="42"/>
          <w:sz w:val="18"/>
          <w:szCs w:val="18"/>
        </w:rPr>
        <w:t xml:space="preserve"> </w:t>
      </w:r>
      <w:r>
        <w:rPr>
          <w:rFonts w:ascii="Verdana" w:hAnsi="Verdana" w:cs="Arial"/>
          <w:sz w:val="18"/>
          <w:szCs w:val="18"/>
        </w:rPr>
        <w:t>um</w:t>
      </w:r>
      <w:r>
        <w:rPr>
          <w:rFonts w:ascii="Verdana" w:hAnsi="Verdana" w:cs="Arial"/>
          <w:spacing w:val="41"/>
          <w:sz w:val="18"/>
          <w:szCs w:val="18"/>
        </w:rPr>
        <w:t xml:space="preserve"> </w:t>
      </w:r>
      <w:r>
        <w:rPr>
          <w:rFonts w:ascii="Verdana" w:hAnsi="Verdana" w:cs="Arial"/>
          <w:sz w:val="18"/>
          <w:szCs w:val="18"/>
        </w:rPr>
        <w:t>problema</w:t>
      </w:r>
      <w:r>
        <w:rPr>
          <w:rFonts w:ascii="Verdana" w:hAnsi="Verdana" w:cs="Arial"/>
          <w:spacing w:val="40"/>
          <w:sz w:val="18"/>
          <w:szCs w:val="18"/>
        </w:rPr>
        <w:t xml:space="preserve"> </w:t>
      </w:r>
      <w:r>
        <w:rPr>
          <w:rFonts w:ascii="Verdana" w:hAnsi="Verdana" w:cs="Arial"/>
          <w:sz w:val="18"/>
          <w:szCs w:val="18"/>
        </w:rPr>
        <w:t>técnico</w:t>
      </w:r>
      <w:r>
        <w:rPr>
          <w:rFonts w:ascii="Verdana" w:hAnsi="Verdana" w:cs="Arial"/>
          <w:spacing w:val="42"/>
          <w:sz w:val="18"/>
          <w:szCs w:val="18"/>
        </w:rPr>
        <w:t xml:space="preserve"> </w:t>
      </w:r>
      <w:r>
        <w:rPr>
          <w:rFonts w:ascii="Verdana" w:hAnsi="Verdana" w:cs="Arial"/>
          <w:sz w:val="18"/>
          <w:szCs w:val="18"/>
        </w:rPr>
        <w:t>durante</w:t>
      </w:r>
      <w:r>
        <w:rPr>
          <w:rFonts w:ascii="Verdana" w:hAnsi="Verdana" w:cs="Arial"/>
          <w:spacing w:val="44"/>
          <w:sz w:val="18"/>
          <w:szCs w:val="18"/>
        </w:rPr>
        <w:t xml:space="preserve"> </w:t>
      </w:r>
      <w:r>
        <w:rPr>
          <w:rFonts w:ascii="Verdana" w:hAnsi="Verdana" w:cs="Arial"/>
          <w:sz w:val="18"/>
          <w:szCs w:val="18"/>
        </w:rPr>
        <w:t>a</w:t>
      </w:r>
      <w:r>
        <w:rPr>
          <w:rFonts w:ascii="Verdana" w:hAnsi="Verdana" w:cs="Arial"/>
          <w:spacing w:val="42"/>
          <w:sz w:val="18"/>
          <w:szCs w:val="18"/>
        </w:rPr>
        <w:t xml:space="preserve"> </w:t>
      </w:r>
      <w:r>
        <w:rPr>
          <w:rFonts w:ascii="Verdana" w:hAnsi="Verdana" w:cs="Arial"/>
          <w:sz w:val="18"/>
          <w:szCs w:val="18"/>
        </w:rPr>
        <w:t>realização</w:t>
      </w:r>
      <w:r>
        <w:rPr>
          <w:rFonts w:ascii="Verdana" w:hAnsi="Verdana" w:cs="Arial"/>
          <w:spacing w:val="42"/>
          <w:sz w:val="18"/>
          <w:szCs w:val="18"/>
        </w:rPr>
        <w:t xml:space="preserve"> </w:t>
      </w:r>
      <w:r>
        <w:rPr>
          <w:rFonts w:ascii="Verdana" w:hAnsi="Verdana" w:cs="Arial"/>
          <w:sz w:val="18"/>
          <w:szCs w:val="18"/>
        </w:rPr>
        <w:t>de</w:t>
      </w:r>
      <w:r>
        <w:rPr>
          <w:rFonts w:ascii="Verdana" w:hAnsi="Verdana" w:cs="Arial"/>
          <w:spacing w:val="44"/>
          <w:sz w:val="18"/>
          <w:szCs w:val="18"/>
        </w:rPr>
        <w:t xml:space="preserve"> </w:t>
      </w:r>
      <w:r>
        <w:rPr>
          <w:rFonts w:ascii="Verdana" w:hAnsi="Verdana" w:cs="Arial"/>
          <w:sz w:val="18"/>
          <w:szCs w:val="18"/>
        </w:rPr>
        <w:t>uma etapa, esta</w:t>
      </w:r>
      <w:r>
        <w:rPr>
          <w:rFonts w:ascii="Verdana" w:hAnsi="Verdana" w:cs="Arial"/>
          <w:spacing w:val="1"/>
          <w:sz w:val="18"/>
          <w:szCs w:val="18"/>
        </w:rPr>
        <w:t xml:space="preserve"> </w:t>
      </w:r>
      <w:r>
        <w:rPr>
          <w:rFonts w:ascii="Verdana" w:hAnsi="Verdana" w:cs="Arial"/>
          <w:sz w:val="18"/>
          <w:szCs w:val="18"/>
        </w:rPr>
        <w:t>deverá</w:t>
      </w:r>
      <w:r>
        <w:rPr>
          <w:rFonts w:ascii="Verdana" w:hAnsi="Verdana" w:cs="Arial"/>
          <w:spacing w:val="1"/>
          <w:sz w:val="18"/>
          <w:szCs w:val="18"/>
        </w:rPr>
        <w:t xml:space="preserve"> </w:t>
      </w:r>
      <w:r>
        <w:rPr>
          <w:rFonts w:ascii="Verdana" w:hAnsi="Verdana" w:cs="Arial"/>
          <w:sz w:val="18"/>
          <w:szCs w:val="18"/>
        </w:rPr>
        <w:t>ser</w:t>
      </w:r>
      <w:r>
        <w:rPr>
          <w:rFonts w:ascii="Verdana" w:hAnsi="Verdana" w:cs="Arial"/>
          <w:spacing w:val="2"/>
          <w:sz w:val="18"/>
          <w:szCs w:val="18"/>
        </w:rPr>
        <w:t xml:space="preserve"> </w:t>
      </w:r>
      <w:r>
        <w:rPr>
          <w:rFonts w:ascii="Verdana" w:hAnsi="Verdana" w:cs="Arial"/>
          <w:sz w:val="18"/>
          <w:szCs w:val="18"/>
        </w:rPr>
        <w:t>retomada</w:t>
      </w:r>
      <w:r>
        <w:rPr>
          <w:rFonts w:ascii="Verdana" w:hAnsi="Verdana" w:cs="Arial"/>
          <w:spacing w:val="1"/>
          <w:sz w:val="18"/>
          <w:szCs w:val="18"/>
        </w:rPr>
        <w:t xml:space="preserve"> </w:t>
      </w:r>
      <w:r>
        <w:rPr>
          <w:rFonts w:ascii="Verdana" w:hAnsi="Verdana" w:cs="Arial"/>
          <w:sz w:val="18"/>
          <w:szCs w:val="18"/>
        </w:rPr>
        <w:t>a</w:t>
      </w:r>
      <w:r>
        <w:rPr>
          <w:rFonts w:ascii="Verdana" w:hAnsi="Verdana" w:cs="Arial"/>
          <w:spacing w:val="1"/>
          <w:sz w:val="18"/>
          <w:szCs w:val="18"/>
        </w:rPr>
        <w:t xml:space="preserve"> </w:t>
      </w:r>
      <w:r>
        <w:rPr>
          <w:rFonts w:ascii="Verdana" w:hAnsi="Verdana" w:cs="Arial"/>
          <w:sz w:val="18"/>
          <w:szCs w:val="18"/>
        </w:rPr>
        <w:t>partir</w:t>
      </w:r>
      <w:r>
        <w:rPr>
          <w:rFonts w:ascii="Verdana" w:hAnsi="Verdana" w:cs="Arial"/>
          <w:spacing w:val="2"/>
          <w:sz w:val="18"/>
          <w:szCs w:val="18"/>
        </w:rPr>
        <w:t xml:space="preserve"> </w:t>
      </w:r>
      <w:r>
        <w:rPr>
          <w:rFonts w:ascii="Verdana" w:hAnsi="Verdana" w:cs="Arial"/>
          <w:sz w:val="18"/>
          <w:szCs w:val="18"/>
        </w:rPr>
        <w:t>do</w:t>
      </w:r>
      <w:r>
        <w:rPr>
          <w:rFonts w:ascii="Verdana" w:hAnsi="Verdana" w:cs="Arial"/>
          <w:spacing w:val="2"/>
          <w:sz w:val="18"/>
          <w:szCs w:val="18"/>
        </w:rPr>
        <w:t xml:space="preserve"> </w:t>
      </w:r>
      <w:r>
        <w:rPr>
          <w:rFonts w:ascii="Verdana" w:hAnsi="Verdana" w:cs="Arial"/>
          <w:sz w:val="18"/>
          <w:szCs w:val="18"/>
        </w:rPr>
        <w:t>estágio em</w:t>
      </w:r>
      <w:r>
        <w:rPr>
          <w:rFonts w:ascii="Verdana" w:hAnsi="Verdana" w:cs="Arial"/>
          <w:spacing w:val="1"/>
          <w:sz w:val="18"/>
          <w:szCs w:val="18"/>
        </w:rPr>
        <w:t xml:space="preserve"> </w:t>
      </w:r>
      <w:r>
        <w:rPr>
          <w:rFonts w:ascii="Verdana" w:hAnsi="Verdana" w:cs="Arial"/>
          <w:sz w:val="18"/>
          <w:szCs w:val="18"/>
        </w:rPr>
        <w:t>que</w:t>
      </w:r>
      <w:r>
        <w:rPr>
          <w:rFonts w:ascii="Verdana" w:hAnsi="Verdana" w:cs="Arial"/>
          <w:spacing w:val="2"/>
          <w:sz w:val="18"/>
          <w:szCs w:val="18"/>
        </w:rPr>
        <w:t xml:space="preserve"> </w:t>
      </w:r>
      <w:r>
        <w:rPr>
          <w:rFonts w:ascii="Verdana" w:hAnsi="Verdana" w:cs="Arial"/>
          <w:sz w:val="18"/>
          <w:szCs w:val="18"/>
        </w:rPr>
        <w:t>ocorreu</w:t>
      </w:r>
      <w:r>
        <w:rPr>
          <w:rFonts w:ascii="Verdana" w:hAnsi="Verdana" w:cs="Arial"/>
          <w:spacing w:val="-1"/>
          <w:sz w:val="18"/>
          <w:szCs w:val="18"/>
        </w:rPr>
        <w:t xml:space="preserve"> </w:t>
      </w:r>
      <w:r>
        <w:rPr>
          <w:rFonts w:ascii="Verdana" w:hAnsi="Verdana" w:cs="Arial"/>
          <w:sz w:val="18"/>
          <w:szCs w:val="18"/>
        </w:rPr>
        <w:t>o referido problema.</w:t>
      </w:r>
    </w:p>
    <w:p>
      <w:pPr>
        <w:tabs>
          <w:tab w:val="left" w:pos="862"/>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eastAsia="Times New Roman" w:cs="Arial"/>
          <w:sz w:val="18"/>
          <w:szCs w:val="18"/>
          <w:lang w:eastAsia="pt-BR"/>
        </w:rPr>
        <w:t xml:space="preserve">3.4.4. As razões da interrupção deverão estar registradas em ata, bem como a decisão da Comissão quanto às condições e prazo de retomada, incluindo a necessidade de se postergar o calendário incialmente divulgado. </w:t>
      </w:r>
    </w:p>
    <w:p>
      <w:pPr>
        <w:kinsoku w:val="0"/>
        <w:overflowPunct w:val="0"/>
        <w:autoSpaceDE w:val="0"/>
        <w:autoSpaceDN w:val="0"/>
        <w:adjustRightInd w:val="0"/>
        <w:spacing w:after="0" w:line="360" w:lineRule="auto"/>
        <w:jc w:val="both"/>
        <w:outlineLvl w:val="0"/>
        <w:rPr>
          <w:rFonts w:ascii="Verdana" w:hAnsi="Verdana" w:cs="Arial"/>
          <w:bCs/>
          <w:sz w:val="18"/>
          <w:szCs w:val="18"/>
        </w:rPr>
      </w:pPr>
    </w:p>
    <w:p>
      <w:pPr>
        <w:kinsoku w:val="0"/>
        <w:overflowPunct w:val="0"/>
        <w:autoSpaceDE w:val="0"/>
        <w:autoSpaceDN w:val="0"/>
        <w:adjustRightInd w:val="0"/>
        <w:spacing w:after="0" w:line="360" w:lineRule="auto"/>
        <w:jc w:val="both"/>
        <w:outlineLvl w:val="0"/>
        <w:rPr>
          <w:rFonts w:ascii="Verdana" w:hAnsi="Verdana" w:cs="Arial"/>
          <w:b/>
          <w:bCs/>
          <w:sz w:val="18"/>
          <w:szCs w:val="18"/>
        </w:rPr>
      </w:pPr>
      <w:r>
        <w:rPr>
          <w:rFonts w:ascii="Verdana" w:hAnsi="Verdana" w:cs="Arial"/>
          <w:b/>
          <w:bCs/>
          <w:sz w:val="18"/>
          <w:szCs w:val="18"/>
        </w:rPr>
        <w:t>IV - DO JULGAMENTO DAS PROVAS</w:t>
      </w:r>
    </w:p>
    <w:p>
      <w:pPr>
        <w:tabs>
          <w:tab w:val="left" w:pos="424"/>
          <w:tab w:val="left" w:pos="851"/>
          <w:tab w:val="left" w:pos="993"/>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 Cada examinador atribuirá notas de 0 (zero) a 10 (dez) a cada uma das</w:t>
      </w:r>
      <w:r>
        <w:rPr>
          <w:rFonts w:ascii="Verdana" w:hAnsi="Verdana" w:cs="Arial"/>
          <w:spacing w:val="-48"/>
          <w:sz w:val="18"/>
          <w:szCs w:val="18"/>
        </w:rPr>
        <w:t xml:space="preserve"> </w:t>
      </w:r>
      <w:r>
        <w:rPr>
          <w:rFonts w:ascii="Verdana" w:hAnsi="Verdana" w:cs="Arial"/>
          <w:sz w:val="18"/>
          <w:szCs w:val="18"/>
        </w:rPr>
        <w:t>provas.</w:t>
      </w:r>
    </w:p>
    <w:p>
      <w:pPr>
        <w:tabs>
          <w:tab w:val="left" w:pos="647"/>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4.1. A</w:t>
      </w:r>
      <w:r>
        <w:rPr>
          <w:rFonts w:ascii="Verdana" w:hAnsi="Verdana" w:cs="Arial"/>
          <w:spacing w:val="-21"/>
          <w:sz w:val="18"/>
          <w:szCs w:val="18"/>
        </w:rPr>
        <w:t xml:space="preserve"> </w:t>
      </w:r>
      <w:r>
        <w:rPr>
          <w:rFonts w:ascii="Verdana" w:hAnsi="Verdana" w:cs="Arial"/>
          <w:sz w:val="18"/>
          <w:szCs w:val="18"/>
        </w:rPr>
        <w:t>nota</w:t>
      </w:r>
      <w:r>
        <w:rPr>
          <w:rFonts w:ascii="Verdana" w:hAnsi="Verdana" w:cs="Arial"/>
          <w:spacing w:val="-20"/>
          <w:sz w:val="18"/>
          <w:szCs w:val="18"/>
        </w:rPr>
        <w:t xml:space="preserve"> </w:t>
      </w:r>
      <w:r>
        <w:rPr>
          <w:rFonts w:ascii="Verdana" w:hAnsi="Verdana" w:cs="Arial"/>
          <w:sz w:val="18"/>
          <w:szCs w:val="18"/>
        </w:rPr>
        <w:t>final</w:t>
      </w:r>
      <w:r>
        <w:rPr>
          <w:rFonts w:ascii="Verdana" w:hAnsi="Verdana" w:cs="Arial"/>
          <w:spacing w:val="-18"/>
          <w:sz w:val="18"/>
          <w:szCs w:val="18"/>
        </w:rPr>
        <w:t xml:space="preserve"> </w:t>
      </w:r>
      <w:r>
        <w:rPr>
          <w:rFonts w:ascii="Verdana" w:hAnsi="Verdana" w:cs="Arial"/>
          <w:sz w:val="18"/>
          <w:szCs w:val="18"/>
        </w:rPr>
        <w:t>de</w:t>
      </w:r>
      <w:r>
        <w:rPr>
          <w:rFonts w:ascii="Verdana" w:hAnsi="Verdana" w:cs="Arial"/>
          <w:spacing w:val="-19"/>
          <w:sz w:val="18"/>
          <w:szCs w:val="18"/>
        </w:rPr>
        <w:t xml:space="preserve"> </w:t>
      </w:r>
      <w:r>
        <w:rPr>
          <w:rFonts w:ascii="Verdana" w:hAnsi="Verdana" w:cs="Arial"/>
          <w:sz w:val="18"/>
          <w:szCs w:val="18"/>
        </w:rPr>
        <w:t>cada</w:t>
      </w:r>
      <w:r>
        <w:rPr>
          <w:rFonts w:ascii="Verdana" w:hAnsi="Verdana" w:cs="Arial"/>
          <w:spacing w:val="-20"/>
          <w:sz w:val="18"/>
          <w:szCs w:val="18"/>
        </w:rPr>
        <w:t xml:space="preserve"> </w:t>
      </w:r>
      <w:r>
        <w:rPr>
          <w:rFonts w:ascii="Verdana" w:hAnsi="Verdana" w:cs="Arial"/>
          <w:sz w:val="18"/>
          <w:szCs w:val="18"/>
        </w:rPr>
        <w:t>examinador</w:t>
      </w:r>
      <w:r>
        <w:rPr>
          <w:rFonts w:ascii="Verdana" w:hAnsi="Verdana" w:cs="Arial"/>
          <w:spacing w:val="-19"/>
          <w:sz w:val="18"/>
          <w:szCs w:val="18"/>
        </w:rPr>
        <w:t xml:space="preserve"> </w:t>
      </w:r>
      <w:r>
        <w:rPr>
          <w:rFonts w:ascii="Verdana" w:hAnsi="Verdana" w:cs="Arial"/>
          <w:sz w:val="18"/>
          <w:szCs w:val="18"/>
        </w:rPr>
        <w:t>será</w:t>
      </w:r>
      <w:r>
        <w:rPr>
          <w:rFonts w:ascii="Verdana" w:hAnsi="Verdana" w:cs="Arial"/>
          <w:spacing w:val="-20"/>
          <w:sz w:val="18"/>
          <w:szCs w:val="18"/>
        </w:rPr>
        <w:t xml:space="preserve"> </w:t>
      </w:r>
      <w:r>
        <w:rPr>
          <w:rFonts w:ascii="Verdana" w:hAnsi="Verdana" w:cs="Arial"/>
          <w:sz w:val="18"/>
          <w:szCs w:val="18"/>
        </w:rPr>
        <w:t>a</w:t>
      </w:r>
      <w:r>
        <w:rPr>
          <w:rFonts w:ascii="Verdana" w:hAnsi="Verdana" w:cs="Arial"/>
          <w:spacing w:val="-20"/>
          <w:sz w:val="18"/>
          <w:szCs w:val="18"/>
        </w:rPr>
        <w:t xml:space="preserve"> </w:t>
      </w:r>
      <w:r>
        <w:rPr>
          <w:rFonts w:ascii="Verdana" w:hAnsi="Verdana" w:cs="Arial"/>
          <w:sz w:val="18"/>
          <w:szCs w:val="18"/>
        </w:rPr>
        <w:t>média</w:t>
      </w:r>
      <w:r>
        <w:rPr>
          <w:rFonts w:ascii="Verdana" w:hAnsi="Verdana" w:cs="Arial"/>
          <w:spacing w:val="-21"/>
          <w:sz w:val="18"/>
          <w:szCs w:val="18"/>
        </w:rPr>
        <w:t xml:space="preserve">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t>     </w:t>
      </w:r>
      <w:r>
        <w:rPr>
          <w:rFonts w:ascii="Verdana" w:hAnsi="Verdana" w:cs="Arial"/>
          <w:color w:val="000000"/>
          <w:sz w:val="18"/>
          <w:szCs w:val="18"/>
        </w:rPr>
        <w:fldChar w:fldCharType="end"/>
      </w:r>
      <w:r>
        <w:rPr>
          <w:rFonts w:ascii="Verdana" w:hAnsi="Verdana" w:cs="Arial"/>
          <w:spacing w:val="-20"/>
          <w:sz w:val="18"/>
          <w:szCs w:val="18"/>
        </w:rPr>
        <w:t xml:space="preserve"> </w:t>
      </w:r>
      <w:r>
        <w:rPr>
          <w:rFonts w:ascii="Verdana" w:hAnsi="Verdana" w:cs="Arial"/>
          <w:sz w:val="18"/>
          <w:szCs w:val="18"/>
        </w:rPr>
        <w:t>das</w:t>
      </w:r>
      <w:r>
        <w:rPr>
          <w:rFonts w:ascii="Verdana" w:hAnsi="Verdana" w:cs="Arial"/>
          <w:spacing w:val="-21"/>
          <w:sz w:val="18"/>
          <w:szCs w:val="18"/>
        </w:rPr>
        <w:t xml:space="preserve"> </w:t>
      </w:r>
      <w:r>
        <w:rPr>
          <w:rFonts w:ascii="Verdana" w:hAnsi="Verdana" w:cs="Arial"/>
          <w:sz w:val="18"/>
          <w:szCs w:val="18"/>
        </w:rPr>
        <w:t>notas por ele</w:t>
      </w:r>
      <w:r>
        <w:rPr>
          <w:rFonts w:ascii="Verdana" w:hAnsi="Verdana" w:cs="Arial"/>
          <w:spacing w:val="-2"/>
          <w:sz w:val="18"/>
          <w:szCs w:val="18"/>
        </w:rPr>
        <w:t xml:space="preserve"> </w:t>
      </w:r>
      <w:r>
        <w:rPr>
          <w:rFonts w:ascii="Verdana" w:hAnsi="Verdana" w:cs="Arial"/>
          <w:sz w:val="18"/>
          <w:szCs w:val="18"/>
        </w:rPr>
        <w:t>atribuídas</w:t>
      </w:r>
      <w:r>
        <w:rPr>
          <w:rFonts w:ascii="Verdana" w:hAnsi="Verdana" w:cs="Arial"/>
          <w:spacing w:val="-1"/>
          <w:sz w:val="18"/>
          <w:szCs w:val="18"/>
        </w:rPr>
        <w:t xml:space="preserve"> </w:t>
      </w:r>
      <w:r>
        <w:rPr>
          <w:rFonts w:ascii="Verdana" w:hAnsi="Verdana" w:cs="Arial"/>
          <w:sz w:val="18"/>
          <w:szCs w:val="18"/>
        </w:rPr>
        <w:t>às</w:t>
      </w:r>
      <w:r>
        <w:rPr>
          <w:rFonts w:ascii="Verdana" w:hAnsi="Verdana" w:cs="Arial"/>
          <w:spacing w:val="-1"/>
          <w:sz w:val="18"/>
          <w:szCs w:val="18"/>
        </w:rPr>
        <w:t xml:space="preserve"> </w:t>
      </w:r>
      <w:r>
        <w:rPr>
          <w:rFonts w:ascii="Verdana" w:hAnsi="Verdana" w:cs="Arial"/>
          <w:sz w:val="18"/>
          <w:szCs w:val="18"/>
        </w:rPr>
        <w:t>provas.</w:t>
      </w:r>
    </w:p>
    <w:p>
      <w:pPr>
        <w:tabs>
          <w:tab w:val="left" w:pos="654"/>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4.2. Os candidatos que alcançarem, de 3 (três) ou mais examinadores, a média mínima 7,0 (sete), serão julgados habilitados à Livre-Docência.</w:t>
      </w:r>
    </w:p>
    <w:p>
      <w:pPr>
        <w:tabs>
          <w:tab w:val="left" w:pos="654"/>
        </w:tabs>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4.3.</w:t>
      </w:r>
      <w:r>
        <w:rPr>
          <w:rFonts w:ascii="Verdana" w:hAnsi="Verdana" w:cs="Arial"/>
          <w:spacing w:val="55"/>
          <w:sz w:val="18"/>
          <w:szCs w:val="18"/>
        </w:rPr>
        <w:t xml:space="preserve"> Os</w:t>
      </w:r>
      <w:r>
        <w:rPr>
          <w:rFonts w:ascii="Verdana" w:hAnsi="Verdana" w:cs="Arial"/>
          <w:spacing w:val="54"/>
          <w:sz w:val="18"/>
          <w:szCs w:val="18"/>
        </w:rPr>
        <w:t xml:space="preserve"> </w:t>
      </w:r>
      <w:r>
        <w:rPr>
          <w:rFonts w:ascii="Verdana" w:hAnsi="Verdana" w:cs="Arial"/>
          <w:sz w:val="18"/>
          <w:szCs w:val="18"/>
        </w:rPr>
        <w:t>membros</w:t>
      </w:r>
      <w:r>
        <w:rPr>
          <w:rFonts w:ascii="Verdana" w:hAnsi="Verdana" w:cs="Arial"/>
          <w:spacing w:val="54"/>
          <w:sz w:val="18"/>
          <w:szCs w:val="18"/>
        </w:rPr>
        <w:t xml:space="preserve"> </w:t>
      </w:r>
      <w:r>
        <w:rPr>
          <w:rFonts w:ascii="Verdana" w:hAnsi="Verdana" w:cs="Arial"/>
          <w:sz w:val="18"/>
          <w:szCs w:val="18"/>
        </w:rPr>
        <w:t>da</w:t>
      </w:r>
      <w:r>
        <w:rPr>
          <w:rFonts w:ascii="Verdana" w:hAnsi="Verdana" w:cs="Arial"/>
          <w:spacing w:val="54"/>
          <w:sz w:val="18"/>
          <w:szCs w:val="18"/>
        </w:rPr>
        <w:t xml:space="preserve"> </w:t>
      </w:r>
      <w:r>
        <w:rPr>
          <w:rFonts w:ascii="Verdana" w:hAnsi="Verdana" w:cs="Arial"/>
          <w:sz w:val="18"/>
          <w:szCs w:val="18"/>
        </w:rPr>
        <w:t>Comissão</w:t>
      </w:r>
      <w:r>
        <w:rPr>
          <w:rFonts w:ascii="Verdana" w:hAnsi="Verdana" w:cs="Arial"/>
          <w:spacing w:val="54"/>
          <w:sz w:val="18"/>
          <w:szCs w:val="18"/>
        </w:rPr>
        <w:t xml:space="preserve"> </w:t>
      </w:r>
      <w:r>
        <w:rPr>
          <w:rFonts w:ascii="Verdana" w:hAnsi="Verdana" w:cs="Arial"/>
          <w:sz w:val="18"/>
          <w:szCs w:val="18"/>
        </w:rPr>
        <w:t>Julgadora</w:t>
      </w:r>
      <w:r>
        <w:rPr>
          <w:rFonts w:ascii="Verdana" w:hAnsi="Verdana" w:cs="Arial"/>
          <w:spacing w:val="61"/>
          <w:sz w:val="18"/>
          <w:szCs w:val="18"/>
        </w:rPr>
        <w:t xml:space="preserve"> </w:t>
      </w:r>
      <w:r>
        <w:rPr>
          <w:rFonts w:ascii="Verdana" w:hAnsi="Verdana" w:cs="Arial"/>
          <w:sz w:val="18"/>
          <w:szCs w:val="18"/>
        </w:rPr>
        <w:t>emitirão</w:t>
      </w:r>
      <w:r>
        <w:rPr>
          <w:rFonts w:ascii="Verdana" w:hAnsi="Verdana" w:cs="Arial"/>
          <w:spacing w:val="54"/>
          <w:sz w:val="18"/>
          <w:szCs w:val="18"/>
        </w:rPr>
        <w:t xml:space="preserve"> </w:t>
      </w:r>
      <w:r>
        <w:rPr>
          <w:rFonts w:ascii="Verdana" w:hAnsi="Verdana" w:cs="Arial"/>
          <w:sz w:val="18"/>
          <w:szCs w:val="18"/>
        </w:rPr>
        <w:t>o</w:t>
      </w:r>
      <w:r>
        <w:rPr>
          <w:rFonts w:ascii="Verdana" w:hAnsi="Verdana" w:cs="Arial"/>
          <w:spacing w:val="54"/>
          <w:sz w:val="18"/>
          <w:szCs w:val="18"/>
        </w:rPr>
        <w:t xml:space="preserve"> </w:t>
      </w:r>
      <w:r>
        <w:rPr>
          <w:rFonts w:ascii="Verdana" w:hAnsi="Verdana" w:cs="Arial"/>
          <w:sz w:val="18"/>
          <w:szCs w:val="18"/>
        </w:rPr>
        <w:t>julgamento</w:t>
      </w:r>
      <w:r>
        <w:rPr>
          <w:rFonts w:ascii="Verdana" w:hAnsi="Verdana" w:cs="Arial"/>
          <w:spacing w:val="55"/>
          <w:sz w:val="18"/>
          <w:szCs w:val="18"/>
        </w:rPr>
        <w:t xml:space="preserve"> </w:t>
      </w:r>
      <w:r>
        <w:rPr>
          <w:rFonts w:ascii="Verdana" w:hAnsi="Verdana" w:cs="Arial"/>
          <w:sz w:val="18"/>
          <w:szCs w:val="18"/>
        </w:rPr>
        <w:t>no mesmo dia da realização de cada prova mencionada no item III deste edital.</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4.4. A Comissão Julgadora, terminadas as provas, emitirá um parecer circunstanciado, único e conclusivo, sobre o resultado do concurso que será submetido à aprovação da Congregação da Unidade.</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4.5. Caso o concurso seja realizado de forma remota, o parecer emitido pela Comissão Julgadora poderá ser assinado de forma eletrônica (e-mail) ou mediante assinatura digital, devendo todos os documentos pertinentes ao concurso ser anexados aos autos correspondentes.</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4.6. O parecer da Comissão Julgadora só poderá ser rejeitado pela Congregação, por erro formal de procedimento, mediante o voto da maioria absoluta dos membros.</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4.7. A ciência da tabela de notas e da ata pelos candidatos será realizada de forma eletrônica, por meio de usuário e senha gerada especificamente para essa finalidade.</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4.8. Todas as ocorrências observadas durante o concurso deverão ser registradas em ata elaborada pela Comissão Julgadora.</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 xml:space="preserve">4.9. O resultado final do concurso para Livre-Docente, devidamente aprovado pela Congregação do(a)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rPr>
          <w:rFonts w:ascii="Verdana" w:hAnsi="Verdana" w:cs="Arial"/>
          <w:color w:val="000000"/>
          <w:sz w:val="18"/>
          <w:szCs w:val="18"/>
        </w:rPr>
        <w:t>I</w:t>
      </w:r>
      <w:r>
        <w:t>nstituto de Filosofia e Ciências Humanas</w:t>
      </w:r>
      <w:r>
        <w:rPr>
          <w:rFonts w:ascii="Verdana" w:hAnsi="Verdana" w:cs="Arial"/>
          <w:color w:val="000000"/>
          <w:sz w:val="18"/>
          <w:szCs w:val="18"/>
        </w:rPr>
        <w:fldChar w:fldCharType="end"/>
      </w:r>
      <w:r>
        <w:rPr>
          <w:rFonts w:ascii="Verdana" w:hAnsi="Verdana" w:cs="Arial"/>
          <w:sz w:val="18"/>
          <w:szCs w:val="18"/>
        </w:rPr>
        <w:t>, será submetido à</w:t>
      </w:r>
      <w:r>
        <w:rPr>
          <w:rFonts w:ascii="Verdana" w:hAnsi="Verdana" w:cs="Arial"/>
          <w:spacing w:val="79"/>
          <w:sz w:val="18"/>
          <w:szCs w:val="18"/>
        </w:rPr>
        <w:t xml:space="preserve"> </w:t>
      </w:r>
      <w:r>
        <w:rPr>
          <w:rFonts w:ascii="Verdana" w:hAnsi="Verdana" w:cs="Arial"/>
          <w:sz w:val="18"/>
          <w:szCs w:val="18"/>
        </w:rPr>
        <w:t>homologação</w:t>
      </w:r>
      <w:r>
        <w:rPr>
          <w:rFonts w:ascii="Verdana" w:hAnsi="Verdana" w:cs="Arial"/>
          <w:spacing w:val="80"/>
          <w:sz w:val="18"/>
          <w:szCs w:val="18"/>
        </w:rPr>
        <w:t xml:space="preserve"> </w:t>
      </w:r>
      <w:r>
        <w:rPr>
          <w:rFonts w:ascii="Verdana" w:hAnsi="Verdana" w:cs="Arial"/>
          <w:sz w:val="18"/>
          <w:szCs w:val="18"/>
        </w:rPr>
        <w:t>da</w:t>
      </w:r>
      <w:r>
        <w:rPr>
          <w:rFonts w:ascii="Verdana" w:hAnsi="Verdana" w:cs="Arial"/>
          <w:spacing w:val="80"/>
          <w:sz w:val="18"/>
          <w:szCs w:val="18"/>
        </w:rPr>
        <w:t xml:space="preserve"> </w:t>
      </w:r>
      <w:r>
        <w:rPr>
          <w:rFonts w:ascii="Verdana" w:hAnsi="Verdana" w:cs="Arial"/>
          <w:sz w:val="18"/>
          <w:szCs w:val="18"/>
        </w:rPr>
        <w:t>Câmara</w:t>
      </w:r>
      <w:r>
        <w:rPr>
          <w:rFonts w:ascii="Verdana" w:hAnsi="Verdana" w:cs="Arial"/>
          <w:spacing w:val="79"/>
          <w:sz w:val="18"/>
          <w:szCs w:val="18"/>
        </w:rPr>
        <w:t xml:space="preserve"> </w:t>
      </w:r>
      <w:r>
        <w:rPr>
          <w:rFonts w:ascii="Verdana" w:hAnsi="Verdana" w:cs="Arial"/>
          <w:sz w:val="18"/>
          <w:szCs w:val="18"/>
        </w:rPr>
        <w:t>de</w:t>
      </w:r>
      <w:r>
        <w:rPr>
          <w:rFonts w:ascii="Verdana" w:hAnsi="Verdana" w:cs="Arial"/>
          <w:spacing w:val="81"/>
          <w:sz w:val="18"/>
          <w:szCs w:val="18"/>
        </w:rPr>
        <w:t xml:space="preserve"> </w:t>
      </w:r>
      <w:r>
        <w:rPr>
          <w:rFonts w:ascii="Verdana" w:hAnsi="Verdana" w:cs="Arial"/>
          <w:sz w:val="18"/>
          <w:szCs w:val="18"/>
        </w:rPr>
        <w:t>Ensino,</w:t>
      </w:r>
      <w:r>
        <w:rPr>
          <w:rFonts w:ascii="Verdana" w:hAnsi="Verdana" w:cs="Arial"/>
          <w:spacing w:val="78"/>
          <w:sz w:val="18"/>
          <w:szCs w:val="18"/>
        </w:rPr>
        <w:t xml:space="preserve"> </w:t>
      </w:r>
      <w:r>
        <w:rPr>
          <w:rFonts w:ascii="Verdana" w:hAnsi="Verdana" w:cs="Arial"/>
          <w:sz w:val="18"/>
          <w:szCs w:val="18"/>
        </w:rPr>
        <w:t>Pesquisa</w:t>
      </w:r>
      <w:r>
        <w:rPr>
          <w:rFonts w:ascii="Verdana" w:hAnsi="Verdana" w:cs="Arial"/>
          <w:spacing w:val="78"/>
          <w:sz w:val="18"/>
          <w:szCs w:val="18"/>
        </w:rPr>
        <w:t xml:space="preserve"> </w:t>
      </w:r>
      <w:r>
        <w:rPr>
          <w:rFonts w:ascii="Verdana" w:hAnsi="Verdana" w:cs="Arial"/>
          <w:sz w:val="18"/>
          <w:szCs w:val="18"/>
        </w:rPr>
        <w:t>e</w:t>
      </w:r>
      <w:r>
        <w:rPr>
          <w:rFonts w:ascii="Verdana" w:hAnsi="Verdana" w:cs="Arial"/>
          <w:spacing w:val="81"/>
          <w:sz w:val="18"/>
          <w:szCs w:val="18"/>
        </w:rPr>
        <w:t xml:space="preserve"> </w:t>
      </w:r>
      <w:r>
        <w:rPr>
          <w:rFonts w:ascii="Verdana" w:hAnsi="Verdana" w:cs="Arial"/>
          <w:sz w:val="18"/>
          <w:szCs w:val="18"/>
        </w:rPr>
        <w:t>Extensão,</w:t>
      </w:r>
      <w:r>
        <w:rPr>
          <w:rFonts w:ascii="Verdana" w:hAnsi="Verdana" w:cs="Arial"/>
          <w:spacing w:val="78"/>
          <w:sz w:val="18"/>
          <w:szCs w:val="18"/>
        </w:rPr>
        <w:t xml:space="preserve"> </w:t>
      </w:r>
      <w:r>
        <w:rPr>
          <w:rFonts w:ascii="Verdana" w:hAnsi="Verdana" w:cs="Arial"/>
          <w:sz w:val="18"/>
          <w:szCs w:val="18"/>
        </w:rPr>
        <w:t>com posterior publicação no D.O.E.</w:t>
      </w:r>
    </w:p>
    <w:p>
      <w:pPr>
        <w:kinsoku w:val="0"/>
        <w:overflowPunct w:val="0"/>
        <w:autoSpaceDE w:val="0"/>
        <w:autoSpaceDN w:val="0"/>
        <w:adjustRightInd w:val="0"/>
        <w:spacing w:after="0" w:line="360" w:lineRule="auto"/>
        <w:jc w:val="both"/>
        <w:outlineLvl w:val="0"/>
        <w:rPr>
          <w:rFonts w:ascii="Verdana" w:hAnsi="Verdana" w:cs="Arial"/>
          <w:b/>
          <w:bCs/>
          <w:sz w:val="18"/>
          <w:szCs w:val="18"/>
        </w:rPr>
      </w:pPr>
    </w:p>
    <w:p>
      <w:pPr>
        <w:kinsoku w:val="0"/>
        <w:overflowPunct w:val="0"/>
        <w:autoSpaceDE w:val="0"/>
        <w:autoSpaceDN w:val="0"/>
        <w:adjustRightInd w:val="0"/>
        <w:spacing w:after="0" w:line="360" w:lineRule="auto"/>
        <w:jc w:val="both"/>
        <w:outlineLvl w:val="0"/>
        <w:rPr>
          <w:rFonts w:ascii="Verdana" w:hAnsi="Verdana" w:cs="Arial"/>
          <w:b/>
          <w:bCs/>
          <w:sz w:val="18"/>
          <w:szCs w:val="18"/>
        </w:rPr>
      </w:pPr>
      <w:r>
        <w:rPr>
          <w:rFonts w:ascii="Verdana" w:hAnsi="Verdana" w:cs="Arial"/>
          <w:b/>
          <w:bCs/>
          <w:sz w:val="18"/>
          <w:szCs w:val="18"/>
        </w:rPr>
        <w:t>V - DO RECURSO</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5. Do julgamento do concurso caberá recurso, exclusivamente de nulidade, à Câmara de Ensino, Pesquisa e Extensão.</w:t>
      </w:r>
    </w:p>
    <w:p>
      <w:pPr>
        <w:kinsoku w:val="0"/>
        <w:overflowPunct w:val="0"/>
        <w:autoSpaceDE w:val="0"/>
        <w:autoSpaceDN w:val="0"/>
        <w:adjustRightInd w:val="0"/>
        <w:spacing w:after="0" w:line="360" w:lineRule="auto"/>
        <w:jc w:val="both"/>
        <w:rPr>
          <w:rFonts w:ascii="Verdana" w:hAnsi="Verdana" w:cs="Arial"/>
          <w:sz w:val="18"/>
          <w:szCs w:val="18"/>
        </w:rPr>
      </w:pPr>
    </w:p>
    <w:p>
      <w:pPr>
        <w:kinsoku w:val="0"/>
        <w:overflowPunct w:val="0"/>
        <w:autoSpaceDE w:val="0"/>
        <w:autoSpaceDN w:val="0"/>
        <w:adjustRightInd w:val="0"/>
        <w:spacing w:after="0" w:line="360" w:lineRule="auto"/>
        <w:jc w:val="both"/>
        <w:outlineLvl w:val="0"/>
        <w:rPr>
          <w:rFonts w:ascii="Verdana" w:hAnsi="Verdana" w:cs="Arial"/>
          <w:b/>
          <w:bCs/>
          <w:sz w:val="18"/>
          <w:szCs w:val="18"/>
        </w:rPr>
      </w:pPr>
      <w:r>
        <w:rPr>
          <w:rFonts w:ascii="Verdana" w:hAnsi="Verdana" w:cs="Arial"/>
          <w:b/>
          <w:bCs/>
          <w:sz w:val="18"/>
          <w:szCs w:val="18"/>
        </w:rPr>
        <w:t>VI – DA LEGISLAÇÃO</w:t>
      </w:r>
    </w:p>
    <w:p>
      <w:pPr>
        <w:kinsoku w:val="0"/>
        <w:overflowPunct w:val="0"/>
        <w:autoSpaceDE w:val="0"/>
        <w:autoSpaceDN w:val="0"/>
        <w:adjustRightInd w:val="0"/>
        <w:spacing w:after="0" w:line="360" w:lineRule="auto"/>
        <w:jc w:val="both"/>
        <w:rPr>
          <w:rFonts w:ascii="Verdana" w:hAnsi="Verdana" w:cs="Arial"/>
          <w:sz w:val="18"/>
          <w:szCs w:val="18"/>
        </w:rPr>
      </w:pPr>
      <w:r>
        <w:rPr>
          <w:rFonts w:ascii="Verdana" w:hAnsi="Verdana" w:cs="Arial"/>
          <w:sz w:val="18"/>
          <w:szCs w:val="18"/>
        </w:rPr>
        <w:t>6. O</w:t>
      </w:r>
      <w:r>
        <w:rPr>
          <w:rFonts w:ascii="Verdana" w:hAnsi="Verdana" w:cs="Arial"/>
          <w:spacing w:val="52"/>
          <w:sz w:val="18"/>
          <w:szCs w:val="18"/>
        </w:rPr>
        <w:t xml:space="preserve"> </w:t>
      </w:r>
      <w:r>
        <w:rPr>
          <w:rFonts w:ascii="Verdana" w:hAnsi="Verdana" w:cs="Arial"/>
          <w:sz w:val="18"/>
          <w:szCs w:val="18"/>
        </w:rPr>
        <w:t>presente</w:t>
      </w:r>
      <w:r>
        <w:rPr>
          <w:rFonts w:ascii="Verdana" w:hAnsi="Verdana" w:cs="Arial"/>
          <w:spacing w:val="53"/>
          <w:sz w:val="18"/>
          <w:szCs w:val="18"/>
        </w:rPr>
        <w:t xml:space="preserve"> </w:t>
      </w:r>
      <w:r>
        <w:rPr>
          <w:rFonts w:ascii="Verdana" w:hAnsi="Verdana" w:cs="Arial"/>
          <w:sz w:val="18"/>
          <w:szCs w:val="18"/>
        </w:rPr>
        <w:t>concurso</w:t>
      </w:r>
      <w:r>
        <w:rPr>
          <w:rFonts w:ascii="Verdana" w:hAnsi="Verdana" w:cs="Arial"/>
          <w:spacing w:val="52"/>
          <w:sz w:val="18"/>
          <w:szCs w:val="18"/>
        </w:rPr>
        <w:t xml:space="preserve"> </w:t>
      </w:r>
      <w:r>
        <w:rPr>
          <w:rFonts w:ascii="Verdana" w:hAnsi="Verdana" w:cs="Arial"/>
          <w:sz w:val="18"/>
          <w:szCs w:val="18"/>
        </w:rPr>
        <w:t>obedecerá às</w:t>
      </w:r>
      <w:r>
        <w:rPr>
          <w:rFonts w:ascii="Verdana" w:hAnsi="Verdana" w:cs="Arial"/>
          <w:spacing w:val="52"/>
          <w:sz w:val="18"/>
          <w:szCs w:val="18"/>
        </w:rPr>
        <w:t xml:space="preserve"> </w:t>
      </w:r>
      <w:r>
        <w:rPr>
          <w:rFonts w:ascii="Verdana" w:hAnsi="Verdana" w:cs="Arial"/>
          <w:sz w:val="18"/>
          <w:szCs w:val="18"/>
        </w:rPr>
        <w:t>disposições</w:t>
      </w:r>
      <w:r>
        <w:rPr>
          <w:rFonts w:ascii="Verdana" w:hAnsi="Verdana" w:cs="Arial"/>
          <w:spacing w:val="51"/>
          <w:sz w:val="18"/>
          <w:szCs w:val="18"/>
        </w:rPr>
        <w:t xml:space="preserve"> </w:t>
      </w:r>
      <w:r>
        <w:rPr>
          <w:rFonts w:ascii="Verdana" w:hAnsi="Verdana" w:cs="Arial"/>
          <w:sz w:val="18"/>
          <w:szCs w:val="18"/>
        </w:rPr>
        <w:t>contidas</w:t>
      </w:r>
      <w:r>
        <w:rPr>
          <w:rFonts w:ascii="Verdana" w:hAnsi="Verdana" w:cs="Arial"/>
          <w:spacing w:val="53"/>
          <w:sz w:val="18"/>
          <w:szCs w:val="18"/>
        </w:rPr>
        <w:t xml:space="preserve"> </w:t>
      </w:r>
      <w:r>
        <w:rPr>
          <w:rFonts w:ascii="Verdana" w:hAnsi="Verdana" w:cs="Arial"/>
          <w:sz w:val="18"/>
          <w:szCs w:val="18"/>
        </w:rPr>
        <w:t>na Deliberação</w:t>
      </w:r>
      <w:r>
        <w:rPr>
          <w:rFonts w:ascii="Verdana" w:hAnsi="Verdana" w:cs="Arial"/>
          <w:spacing w:val="67"/>
          <w:sz w:val="18"/>
          <w:szCs w:val="18"/>
        </w:rPr>
        <w:t xml:space="preserve"> </w:t>
      </w:r>
      <w:r>
        <w:rPr>
          <w:rFonts w:ascii="Verdana" w:hAnsi="Verdana" w:cs="Arial"/>
          <w:sz w:val="18"/>
          <w:szCs w:val="18"/>
        </w:rPr>
        <w:t>CONSU-A-60/2020</w:t>
      </w:r>
      <w:r>
        <w:rPr>
          <w:rFonts w:ascii="Verdana" w:hAnsi="Verdana" w:cs="Arial"/>
          <w:spacing w:val="67"/>
          <w:sz w:val="18"/>
          <w:szCs w:val="18"/>
        </w:rPr>
        <w:t xml:space="preserve"> </w:t>
      </w:r>
      <w:r>
        <w:rPr>
          <w:rFonts w:ascii="Verdana" w:hAnsi="Verdana" w:cs="Arial"/>
          <w:sz w:val="18"/>
          <w:szCs w:val="18"/>
        </w:rPr>
        <w:t>e</w:t>
      </w:r>
      <w:r>
        <w:rPr>
          <w:rFonts w:ascii="Verdana" w:hAnsi="Verdana" w:cs="Arial"/>
          <w:spacing w:val="65"/>
          <w:sz w:val="18"/>
          <w:szCs w:val="18"/>
        </w:rPr>
        <w:t xml:space="preserve"> </w:t>
      </w:r>
      <w:r>
        <w:rPr>
          <w:rFonts w:ascii="Verdana" w:hAnsi="Verdana" w:cs="Arial"/>
          <w:sz w:val="18"/>
          <w:szCs w:val="18"/>
        </w:rPr>
        <w:t>Deliberação</w:t>
      </w:r>
      <w:r>
        <w:rPr>
          <w:rFonts w:ascii="Verdana" w:hAnsi="Verdana" w:cs="Arial"/>
          <w:spacing w:val="66"/>
          <w:sz w:val="18"/>
          <w:szCs w:val="18"/>
        </w:rPr>
        <w:t xml:space="preserve"> </w:t>
      </w:r>
      <w:r>
        <w:rPr>
          <w:rFonts w:ascii="Verdana" w:hAnsi="Verdana" w:cs="Arial"/>
          <w:sz w:val="18"/>
          <w:szCs w:val="18"/>
        </w:rPr>
        <w:t>CONSU</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rPr>
          <w:rFonts w:hint="default"/>
        </w:rPr>
        <w:t xml:space="preserve"> 156/2003</w:t>
      </w:r>
      <w:r>
        <w:rPr>
          <w:rFonts w:ascii="Verdana" w:hAnsi="Verdana" w:cs="Arial"/>
          <w:color w:val="000000"/>
          <w:sz w:val="18"/>
          <w:szCs w:val="18"/>
        </w:rPr>
        <w:fldChar w:fldCharType="end"/>
      </w:r>
      <w:r>
        <w:rPr>
          <w:rFonts w:ascii="Verdana" w:hAnsi="Verdana" w:cs="Arial"/>
          <w:spacing w:val="67"/>
          <w:sz w:val="18"/>
          <w:szCs w:val="18"/>
        </w:rPr>
        <w:t xml:space="preserve"> </w:t>
      </w:r>
      <w:r>
        <w:rPr>
          <w:rFonts w:ascii="Verdana" w:hAnsi="Verdana" w:cs="Arial"/>
          <w:sz w:val="18"/>
          <w:szCs w:val="18"/>
        </w:rPr>
        <w:t xml:space="preserve">que estabelece o perfil de Professor Associado I (MS-5.1) do(a) </w:t>
      </w:r>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rPr>
          <w:rFonts w:ascii="Verdana" w:hAnsi="Verdana" w:cs="Arial"/>
          <w:color w:val="000000"/>
          <w:sz w:val="18"/>
          <w:szCs w:val="18"/>
        </w:rPr>
        <w:t>I</w:t>
      </w:r>
      <w:r>
        <w:t>nstituto de Filosofia e Ciências Humanas</w:t>
      </w:r>
      <w:r>
        <w:rPr>
          <w:rFonts w:ascii="Verdana" w:hAnsi="Verdana" w:cs="Arial"/>
          <w:color w:val="000000"/>
          <w:sz w:val="18"/>
          <w:szCs w:val="18"/>
        </w:rPr>
        <w:fldChar w:fldCharType="end"/>
      </w:r>
      <w:r>
        <w:rPr>
          <w:rFonts w:ascii="Verdana" w:hAnsi="Verdana" w:cs="Arial"/>
          <w:sz w:val="18"/>
          <w:szCs w:val="18"/>
        </w:rPr>
        <w:t>.</w:t>
      </w:r>
    </w:p>
    <w:p>
      <w:pPr>
        <w:spacing w:after="0" w:line="360" w:lineRule="auto"/>
        <w:jc w:val="both"/>
        <w:rPr>
          <w:rFonts w:ascii="Verdana" w:hAnsi="Verdana" w:cs="Arial"/>
          <w:sz w:val="18"/>
          <w:szCs w:val="18"/>
        </w:rPr>
      </w:pPr>
    </w:p>
    <w:p>
      <w:pPr>
        <w:spacing w:after="0" w:line="360" w:lineRule="auto"/>
        <w:jc w:val="both"/>
        <w:rPr>
          <w:rFonts w:ascii="Verdana" w:hAnsi="Verdana" w:cs="Arial"/>
          <w:sz w:val="18"/>
          <w:szCs w:val="18"/>
        </w:rPr>
      </w:pPr>
      <w:bookmarkStart w:id="1" w:name="_GoBack"/>
      <w:r>
        <w:rPr>
          <w:rFonts w:ascii="Verdana" w:hAnsi="Verdana" w:cs="Arial"/>
          <w:color w:val="000000"/>
          <w:sz w:val="18"/>
          <w:szCs w:val="18"/>
        </w:rPr>
        <w:fldChar w:fldCharType="begin">
          <w:ffData>
            <w:name w:val="Texto2"/>
            <w:enabled/>
            <w:calcOnExit w:val="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fldChar w:fldCharType="separate"/>
      </w:r>
      <w:r>
        <w:t>     </w:t>
      </w:r>
      <w:r>
        <w:rPr>
          <w:rFonts w:ascii="Verdana" w:hAnsi="Verdana" w:cs="Arial"/>
          <w:color w:val="000000"/>
          <w:sz w:val="18"/>
          <w:szCs w:val="18"/>
        </w:rPr>
        <w:fldChar w:fldCharType="end"/>
      </w:r>
      <w:bookmarkEnd w:id="1"/>
    </w:p>
    <w:sectPr>
      <w:headerReference r:id="rId3" w:type="default"/>
      <w:footerReference r:id="rId4" w:type="default"/>
      <w:pgSz w:w="11910" w:h="16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507223"/>
    </w:sdtPr>
    <w:sdtContent>
      <w:p>
        <w:pPr>
          <w:pStyle w:val="4"/>
          <w:jc w:val="right"/>
        </w:pPr>
        <w:r>
          <w:fldChar w:fldCharType="begin"/>
        </w:r>
        <w:r>
          <w:instrText xml:space="preserve">PAGE   \* MERGEFORMAT</w:instrText>
        </w:r>
        <w:r>
          <w:fldChar w:fldCharType="separate"/>
        </w:r>
        <w: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pt-BR"/>
      </w:rPr>
      <w:drawing>
        <wp:anchor distT="0" distB="0" distL="114300" distR="114300" simplePos="0" relativeHeight="251659264" behindDoc="0" locked="0" layoutInCell="1" allowOverlap="1">
          <wp:simplePos x="0" y="0"/>
          <wp:positionH relativeFrom="margin">
            <wp:posOffset>32385</wp:posOffset>
          </wp:positionH>
          <wp:positionV relativeFrom="paragraph">
            <wp:posOffset>-152400</wp:posOffset>
          </wp:positionV>
          <wp:extent cx="6172200" cy="1005840"/>
          <wp:effectExtent l="0" t="0" r="0" b="3810"/>
          <wp:wrapNone/>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5834" cy="1006432"/>
                  </a:xfrm>
                  <a:prstGeom prst="rect">
                    <a:avLst/>
                  </a:prstGeom>
                  <a:noFill/>
                  <a:ln>
                    <a:noFill/>
                  </a:ln>
                </pic:spPr>
              </pic:pic>
            </a:graphicData>
          </a:graphic>
        </wp:anchor>
      </w:drawing>
    </w:r>
  </w:p>
  <w:p>
    <w:pPr>
      <w:pStyle w:val="3"/>
    </w:pPr>
  </w:p>
  <w:p>
    <w:pPr>
      <w:pStyle w:val="3"/>
    </w:pPr>
  </w:p>
  <w:p>
    <w:pPr>
      <w:pStyle w:val="3"/>
    </w:pPr>
  </w:p>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AES" w:cryptAlgorithmClass="hash" w:cryptAlgorithmType="typeAny" w:cryptAlgorithmSid="14" w:cryptSpinCount="100000" w:hash="lxNmSu6w+wWMCFSwLvR+/8L8ZZ7r9Bxsef7lan675ysy6Td5R3J0f+OIxWRvHqBQzasksRuEVrBQuYsmLjtKNg==" w:salt="NsadgHvTEmRCJS1EvK3cy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0F"/>
    <w:rsid w:val="00092898"/>
    <w:rsid w:val="000A2BD4"/>
    <w:rsid w:val="000A44B4"/>
    <w:rsid w:val="000D1BE5"/>
    <w:rsid w:val="00107DA8"/>
    <w:rsid w:val="001341D2"/>
    <w:rsid w:val="00136E14"/>
    <w:rsid w:val="001D4D8D"/>
    <w:rsid w:val="00265E52"/>
    <w:rsid w:val="002B3905"/>
    <w:rsid w:val="00315292"/>
    <w:rsid w:val="0031780F"/>
    <w:rsid w:val="00333A9B"/>
    <w:rsid w:val="003510C9"/>
    <w:rsid w:val="003B44B4"/>
    <w:rsid w:val="003E53FE"/>
    <w:rsid w:val="00416291"/>
    <w:rsid w:val="00443ECB"/>
    <w:rsid w:val="00471A51"/>
    <w:rsid w:val="00490A0F"/>
    <w:rsid w:val="00491F8E"/>
    <w:rsid w:val="004B2B29"/>
    <w:rsid w:val="005365B1"/>
    <w:rsid w:val="00540437"/>
    <w:rsid w:val="00567B9B"/>
    <w:rsid w:val="00576F28"/>
    <w:rsid w:val="00581498"/>
    <w:rsid w:val="005A2844"/>
    <w:rsid w:val="005A2F8B"/>
    <w:rsid w:val="005A7B0C"/>
    <w:rsid w:val="005B63B5"/>
    <w:rsid w:val="00644181"/>
    <w:rsid w:val="007136A1"/>
    <w:rsid w:val="00750BFB"/>
    <w:rsid w:val="007A26A6"/>
    <w:rsid w:val="007A6512"/>
    <w:rsid w:val="007C1480"/>
    <w:rsid w:val="00822ED7"/>
    <w:rsid w:val="0083049B"/>
    <w:rsid w:val="0086756D"/>
    <w:rsid w:val="008A2229"/>
    <w:rsid w:val="008B466A"/>
    <w:rsid w:val="008D05CF"/>
    <w:rsid w:val="00951256"/>
    <w:rsid w:val="00975A53"/>
    <w:rsid w:val="0098175D"/>
    <w:rsid w:val="009B6D72"/>
    <w:rsid w:val="009E5BC5"/>
    <w:rsid w:val="00A97809"/>
    <w:rsid w:val="00AA5427"/>
    <w:rsid w:val="00AB0BE0"/>
    <w:rsid w:val="00B35355"/>
    <w:rsid w:val="00C52F9B"/>
    <w:rsid w:val="00C75F9B"/>
    <w:rsid w:val="00C76952"/>
    <w:rsid w:val="00C77FB3"/>
    <w:rsid w:val="00C926A0"/>
    <w:rsid w:val="00CA4405"/>
    <w:rsid w:val="00CB200D"/>
    <w:rsid w:val="00CC55DE"/>
    <w:rsid w:val="00D55E2B"/>
    <w:rsid w:val="00D84D86"/>
    <w:rsid w:val="00D90027"/>
    <w:rsid w:val="00D946AD"/>
    <w:rsid w:val="00DA1F12"/>
    <w:rsid w:val="00DF44B8"/>
    <w:rsid w:val="00E25930"/>
    <w:rsid w:val="00E954B9"/>
    <w:rsid w:val="00EA13C3"/>
    <w:rsid w:val="00EB0CC9"/>
    <w:rsid w:val="00EC5CB6"/>
    <w:rsid w:val="00ED139E"/>
    <w:rsid w:val="00ED3141"/>
    <w:rsid w:val="00ED444C"/>
    <w:rsid w:val="00EE6D63"/>
    <w:rsid w:val="00F037C6"/>
    <w:rsid w:val="00F17F23"/>
    <w:rsid w:val="00F36C56"/>
    <w:rsid w:val="00F402A6"/>
    <w:rsid w:val="00F53EA6"/>
    <w:rsid w:val="00F64B6E"/>
    <w:rsid w:val="00F86CC3"/>
    <w:rsid w:val="00FA6E84"/>
    <w:rsid w:val="00FF2970"/>
    <w:rsid w:val="00FF79D0"/>
    <w:rsid w:val="124479C7"/>
  </w:rsids>
  <m:mathPr>
    <m:lMargin m:val="0"/>
    <m:mathFont m:val="Cambria Math"/>
    <m:rMargin m:val="0"/>
    <m:wrapIndent m:val="1440"/>
    <m:brkBin m:val="before"/>
    <m:brkBinSub m:val="--"/>
    <m:defJc m:val="centerGroup"/>
    <m:intLim m:val="subSup"/>
    <m:naryLim m:val="undOvr"/>
    <m:smallFrac m:val="0"/>
    <m:dispDef/>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7">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endnote text"/>
    <w:basedOn w:val="1"/>
    <w:link w:val="16"/>
    <w:unhideWhenUsed/>
    <w:uiPriority w:val="99"/>
    <w:pPr>
      <w:spacing w:after="0" w:line="240" w:lineRule="auto"/>
    </w:pPr>
    <w:rPr>
      <w:sz w:val="20"/>
      <w:szCs w:val="20"/>
    </w:rPr>
  </w:style>
  <w:style w:type="paragraph" w:styleId="3">
    <w:name w:val="header"/>
    <w:basedOn w:val="1"/>
    <w:link w:val="14"/>
    <w:unhideWhenUsed/>
    <w:uiPriority w:val="99"/>
    <w:pPr>
      <w:tabs>
        <w:tab w:val="center" w:pos="4252"/>
        <w:tab w:val="right" w:pos="8504"/>
      </w:tabs>
      <w:spacing w:after="0" w:line="240" w:lineRule="auto"/>
    </w:pPr>
  </w:style>
  <w:style w:type="paragraph" w:styleId="4">
    <w:name w:val="footer"/>
    <w:basedOn w:val="1"/>
    <w:link w:val="15"/>
    <w:unhideWhenUsed/>
    <w:qFormat/>
    <w:uiPriority w:val="99"/>
    <w:pPr>
      <w:tabs>
        <w:tab w:val="center" w:pos="4252"/>
        <w:tab w:val="right" w:pos="8504"/>
      </w:tabs>
      <w:spacing w:after="0" w:line="240" w:lineRule="auto"/>
    </w:pPr>
  </w:style>
  <w:style w:type="paragraph" w:styleId="5">
    <w:name w:val="Balloon Text"/>
    <w:basedOn w:val="1"/>
    <w:link w:val="13"/>
    <w:unhideWhenUsed/>
    <w:uiPriority w:val="99"/>
    <w:pPr>
      <w:spacing w:after="0" w:line="240" w:lineRule="auto"/>
    </w:pPr>
    <w:rPr>
      <w:rFonts w:ascii="Segoe UI" w:hAnsi="Segoe UI" w:cs="Segoe UI"/>
      <w:sz w:val="18"/>
      <w:szCs w:val="18"/>
    </w:rPr>
  </w:style>
  <w:style w:type="paragraph" w:styleId="6">
    <w:name w:val="footnote text"/>
    <w:basedOn w:val="1"/>
    <w:link w:val="17"/>
    <w:unhideWhenUsed/>
    <w:qFormat/>
    <w:uiPriority w:val="99"/>
    <w:pPr>
      <w:spacing w:after="0" w:line="240" w:lineRule="auto"/>
    </w:pPr>
    <w:rPr>
      <w:sz w:val="20"/>
      <w:szCs w:val="20"/>
    </w:rPr>
  </w:style>
  <w:style w:type="character" w:styleId="8">
    <w:name w:val="endnote reference"/>
    <w:basedOn w:val="7"/>
    <w:unhideWhenUsed/>
    <w:uiPriority w:val="99"/>
    <w:rPr>
      <w:vertAlign w:val="superscript"/>
    </w:rPr>
  </w:style>
  <w:style w:type="character" w:styleId="9">
    <w:name w:val="footnote reference"/>
    <w:basedOn w:val="7"/>
    <w:unhideWhenUsed/>
    <w:uiPriority w:val="99"/>
    <w:rPr>
      <w:vertAlign w:val="superscript"/>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customStyle="1" w:styleId="12">
    <w:name w:val="List Paragraph"/>
    <w:basedOn w:val="1"/>
    <w:qFormat/>
    <w:uiPriority w:val="34"/>
    <w:pPr>
      <w:ind w:left="720"/>
      <w:contextualSpacing/>
    </w:pPr>
  </w:style>
  <w:style w:type="character" w:customStyle="1" w:styleId="13">
    <w:name w:val="Texto de balão Char"/>
    <w:basedOn w:val="7"/>
    <w:link w:val="5"/>
    <w:semiHidden/>
    <w:uiPriority w:val="99"/>
    <w:rPr>
      <w:rFonts w:ascii="Segoe UI" w:hAnsi="Segoe UI" w:cs="Segoe UI"/>
      <w:sz w:val="18"/>
      <w:szCs w:val="18"/>
    </w:rPr>
  </w:style>
  <w:style w:type="character" w:customStyle="1" w:styleId="14">
    <w:name w:val="Cabeçalho Char"/>
    <w:basedOn w:val="7"/>
    <w:link w:val="3"/>
    <w:qFormat/>
    <w:uiPriority w:val="99"/>
  </w:style>
  <w:style w:type="character" w:customStyle="1" w:styleId="15">
    <w:name w:val="Rodapé Char"/>
    <w:basedOn w:val="7"/>
    <w:link w:val="4"/>
    <w:uiPriority w:val="99"/>
  </w:style>
  <w:style w:type="character" w:customStyle="1" w:styleId="16">
    <w:name w:val="Texto de nota de fim Char"/>
    <w:basedOn w:val="7"/>
    <w:link w:val="2"/>
    <w:semiHidden/>
    <w:qFormat/>
    <w:uiPriority w:val="99"/>
    <w:rPr>
      <w:sz w:val="20"/>
      <w:szCs w:val="20"/>
    </w:rPr>
  </w:style>
  <w:style w:type="character" w:customStyle="1" w:styleId="17">
    <w:name w:val="Texto de nota de rodapé Char"/>
    <w:basedOn w:val="7"/>
    <w:link w:val="6"/>
    <w:semiHidden/>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08853-C033-4064-A0C2-C7940693A492}">
  <ds:schemaRefs/>
</ds:datastoreItem>
</file>

<file path=docProps/app.xml><?xml version="1.0" encoding="utf-8"?>
<Properties xmlns="http://schemas.openxmlformats.org/officeDocument/2006/extended-properties" xmlns:vt="http://schemas.openxmlformats.org/officeDocument/2006/docPropsVTypes">
  <Template>Normal</Template>
  <Pages>4</Pages>
  <Words>1538</Words>
  <Characters>8308</Characters>
  <Lines>69</Lines>
  <Paragraphs>19</Paragraphs>
  <TotalTime>0</TotalTime>
  <ScaleCrop>false</ScaleCrop>
  <LinksUpToDate>false</LinksUpToDate>
  <CharactersWithSpaces>9827</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2022-08-15T18:04:00Z</dcterms:created>
  <dc:creator>Gisele Aparecida Guiraldeli de Macedo</dc:creator>
  <cp:lastModifiedBy>%username%</cp:lastModifiedBy>
  <cp:lastPrinted>2021-01-26T15:57:00Z</cp:lastPrinted>
  <dcterms:modified xsi:type="dcterms:W3CDTF">2025-07-31T18:14:40Z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1046-10.2.0.5871</vt:lpwstr>
  </property>
</Properties>
</file>